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413" w:rsidRPr="00F7099C" w:rsidRDefault="00801413" w:rsidP="00801413">
      <w:pPr>
        <w:pBdr>
          <w:bottom w:val="single" w:sz="12" w:space="1" w:color="auto"/>
        </w:pBdr>
        <w:jc w:val="center"/>
        <w:rPr>
          <w:sz w:val="28"/>
          <w:szCs w:val="28"/>
        </w:rPr>
      </w:pPr>
      <w:r>
        <w:rPr>
          <w:sz w:val="28"/>
          <w:szCs w:val="28"/>
        </w:rPr>
        <w:t>МИНИСТЕРСТВО ОБРАЗОВАНИЯ И НАУКИ РОССИЙСКОЙ ФЕДЕРАЦИИ</w:t>
      </w:r>
    </w:p>
    <w:p w:rsidR="00801413" w:rsidRDefault="00801413" w:rsidP="00801413">
      <w:pPr>
        <w:jc w:val="center"/>
        <w:rPr>
          <w:sz w:val="28"/>
          <w:szCs w:val="28"/>
        </w:rPr>
      </w:pPr>
    </w:p>
    <w:p w:rsidR="00801413" w:rsidRDefault="00801413" w:rsidP="00801413">
      <w:pPr>
        <w:jc w:val="center"/>
        <w:rPr>
          <w:color w:val="000000"/>
          <w:sz w:val="28"/>
          <w:szCs w:val="28"/>
        </w:rPr>
      </w:pPr>
      <w:r>
        <w:rPr>
          <w:sz w:val="28"/>
          <w:szCs w:val="28"/>
        </w:rPr>
        <w:t>ЧОУ ДПО «Академия хоккея «Высшая школа тренеров им. Н.Г. ПУЧКОВА»</w:t>
      </w:r>
    </w:p>
    <w:p w:rsidR="00801413" w:rsidRDefault="00801413" w:rsidP="00801413">
      <w:pPr>
        <w:jc w:val="center"/>
        <w:rPr>
          <w:color w:val="000000"/>
          <w:sz w:val="28"/>
          <w:szCs w:val="28"/>
        </w:rPr>
      </w:pPr>
    </w:p>
    <w:p w:rsidR="00801413" w:rsidRDefault="00801413" w:rsidP="00801413">
      <w:pPr>
        <w:jc w:val="center"/>
        <w:rPr>
          <w:color w:val="000000"/>
          <w:sz w:val="28"/>
          <w:szCs w:val="28"/>
        </w:rPr>
      </w:pPr>
    </w:p>
    <w:p w:rsidR="00801413" w:rsidRDefault="00801413" w:rsidP="00801413">
      <w:pPr>
        <w:jc w:val="center"/>
        <w:rPr>
          <w:color w:val="000000"/>
          <w:sz w:val="28"/>
          <w:szCs w:val="28"/>
        </w:rPr>
      </w:pPr>
    </w:p>
    <w:p w:rsidR="00801413" w:rsidRDefault="00801413" w:rsidP="00801413">
      <w:pPr>
        <w:jc w:val="center"/>
        <w:rPr>
          <w:color w:val="000000"/>
          <w:sz w:val="28"/>
          <w:szCs w:val="28"/>
        </w:rPr>
      </w:pPr>
    </w:p>
    <w:p w:rsidR="00801413" w:rsidRDefault="00801413" w:rsidP="00801413">
      <w:pPr>
        <w:jc w:val="center"/>
        <w:rPr>
          <w:color w:val="000000"/>
          <w:sz w:val="28"/>
          <w:szCs w:val="28"/>
        </w:rPr>
      </w:pPr>
    </w:p>
    <w:p w:rsidR="00801413" w:rsidRDefault="00801413" w:rsidP="00801413">
      <w:pPr>
        <w:jc w:val="center"/>
        <w:rPr>
          <w:color w:val="000000"/>
          <w:sz w:val="28"/>
          <w:szCs w:val="28"/>
        </w:rPr>
      </w:pPr>
    </w:p>
    <w:p w:rsidR="00801413" w:rsidRDefault="00801413" w:rsidP="00801413">
      <w:pPr>
        <w:jc w:val="center"/>
        <w:rPr>
          <w:color w:val="000000"/>
          <w:sz w:val="28"/>
          <w:szCs w:val="28"/>
        </w:rPr>
      </w:pPr>
    </w:p>
    <w:p w:rsidR="00801413" w:rsidRDefault="00801413" w:rsidP="00801413">
      <w:pPr>
        <w:jc w:val="center"/>
        <w:rPr>
          <w:color w:val="000000"/>
          <w:sz w:val="28"/>
          <w:szCs w:val="28"/>
        </w:rPr>
      </w:pPr>
      <w:r>
        <w:rPr>
          <w:color w:val="000000"/>
          <w:sz w:val="28"/>
          <w:szCs w:val="28"/>
        </w:rPr>
        <w:t>Эссе на тему</w:t>
      </w:r>
      <w:r w:rsidRPr="00220C09">
        <w:rPr>
          <w:color w:val="000000"/>
          <w:sz w:val="28"/>
          <w:szCs w:val="28"/>
        </w:rPr>
        <w:t>:</w:t>
      </w:r>
      <w:r>
        <w:rPr>
          <w:color w:val="000000"/>
          <w:sz w:val="28"/>
          <w:szCs w:val="28"/>
        </w:rPr>
        <w:t xml:space="preserve"> </w:t>
      </w:r>
    </w:p>
    <w:p w:rsidR="00801413" w:rsidRPr="00F7099C" w:rsidRDefault="00801413" w:rsidP="00801413">
      <w:pPr>
        <w:jc w:val="center"/>
        <w:rPr>
          <w:color w:val="000000"/>
          <w:sz w:val="28"/>
          <w:szCs w:val="28"/>
        </w:rPr>
      </w:pPr>
    </w:p>
    <w:p w:rsidR="00801413" w:rsidRDefault="00801413" w:rsidP="00801413">
      <w:pPr>
        <w:jc w:val="center"/>
        <w:rPr>
          <w:color w:val="000000"/>
          <w:sz w:val="28"/>
          <w:szCs w:val="28"/>
        </w:rPr>
      </w:pPr>
    </w:p>
    <w:p w:rsidR="00801413" w:rsidRPr="004E1851" w:rsidRDefault="004E1851" w:rsidP="004E1851">
      <w:pPr>
        <w:rPr>
          <w:color w:val="000000"/>
          <w:sz w:val="28"/>
          <w:szCs w:val="28"/>
        </w:rPr>
      </w:pPr>
      <w:r w:rsidRPr="004E1851">
        <w:rPr>
          <w:color w:val="000000"/>
          <w:sz w:val="28"/>
          <w:szCs w:val="28"/>
        </w:rPr>
        <w:t xml:space="preserve">             </w:t>
      </w:r>
      <w:r w:rsidR="00801413">
        <w:rPr>
          <w:color w:val="000000"/>
          <w:sz w:val="28"/>
          <w:szCs w:val="28"/>
        </w:rPr>
        <w:t>«</w:t>
      </w:r>
      <w:r w:rsidRPr="00E90543">
        <w:rPr>
          <w:rFonts w:ascii="Times New Roman" w:hAnsi="Times New Roman" w:cs="Times New Roman"/>
          <w:b/>
          <w:sz w:val="24"/>
        </w:rPr>
        <w:t>Подъемная сила мышц, факторы, определяющие силу мышц</w:t>
      </w:r>
      <w:r>
        <w:rPr>
          <w:rFonts w:ascii="Times New Roman" w:hAnsi="Times New Roman" w:cs="Times New Roman"/>
          <w:b/>
          <w:sz w:val="24"/>
        </w:rPr>
        <w:t>».</w:t>
      </w:r>
    </w:p>
    <w:p w:rsidR="00801413" w:rsidRPr="00801413" w:rsidRDefault="00801413" w:rsidP="00801413"/>
    <w:p w:rsidR="00801413" w:rsidRPr="00220C09" w:rsidRDefault="00801413" w:rsidP="00801413">
      <w:r>
        <w:tab/>
      </w:r>
      <w:bookmarkStart w:id="0" w:name="_GoBack"/>
      <w:bookmarkEnd w:id="0"/>
    </w:p>
    <w:p w:rsidR="00801413" w:rsidRPr="00801413" w:rsidRDefault="00801413" w:rsidP="00801413"/>
    <w:p w:rsidR="00801413" w:rsidRPr="00801413" w:rsidRDefault="00801413" w:rsidP="00801413"/>
    <w:p w:rsidR="00801413" w:rsidRPr="00801413" w:rsidRDefault="00801413" w:rsidP="00801413"/>
    <w:p w:rsidR="00801413" w:rsidRPr="00220C09" w:rsidRDefault="00801413" w:rsidP="00801413">
      <w:r>
        <w:t>Выполнил слушатель</w:t>
      </w:r>
      <w:proofErr w:type="gramStart"/>
      <w:r>
        <w:tab/>
      </w:r>
      <w:r>
        <w:tab/>
      </w:r>
      <w:r>
        <w:tab/>
      </w:r>
      <w:r>
        <w:tab/>
      </w:r>
      <w:r>
        <w:tab/>
      </w:r>
      <w:r>
        <w:tab/>
        <w:t>П</w:t>
      </w:r>
      <w:proofErr w:type="gramEnd"/>
      <w:r>
        <w:t>роверил</w:t>
      </w:r>
      <w:r w:rsidRPr="00220C09">
        <w:t>:</w:t>
      </w:r>
      <w:r>
        <w:t xml:space="preserve"> д.б.н., профессор,</w:t>
      </w:r>
    </w:p>
    <w:p w:rsidR="00801413" w:rsidRDefault="00801413" w:rsidP="00801413">
      <w:r>
        <w:t>высшей школы тренеров</w:t>
      </w:r>
      <w:r>
        <w:tab/>
      </w:r>
      <w:r>
        <w:tab/>
      </w:r>
      <w:r>
        <w:tab/>
      </w:r>
      <w:r>
        <w:tab/>
      </w:r>
      <w:r>
        <w:tab/>
      </w:r>
      <w:r>
        <w:tab/>
        <w:t xml:space="preserve">зав. кафедрой анатомии </w:t>
      </w:r>
    </w:p>
    <w:p w:rsidR="00801413" w:rsidRDefault="00801413" w:rsidP="00801413">
      <w:r>
        <w:t xml:space="preserve">по хоккею им. Н.Г. </w:t>
      </w:r>
      <w:proofErr w:type="spellStart"/>
      <w:r>
        <w:t>Пучкова</w:t>
      </w:r>
      <w:proofErr w:type="spellEnd"/>
      <w:r>
        <w:tab/>
      </w:r>
      <w:r>
        <w:tab/>
      </w:r>
      <w:r>
        <w:tab/>
      </w:r>
      <w:r>
        <w:tab/>
      </w:r>
      <w:r>
        <w:tab/>
        <w:t>НГУ им. П.Ф. Лесгафта</w:t>
      </w:r>
    </w:p>
    <w:p w:rsidR="00801413" w:rsidRDefault="00801413" w:rsidP="00801413"/>
    <w:p w:rsidR="00801413" w:rsidRDefault="004E1851" w:rsidP="00801413">
      <w:r w:rsidRPr="004E1851">
        <w:rPr>
          <w:rFonts w:ascii="Times New Roman" w:hAnsi="Times New Roman" w:cs="Times New Roman"/>
          <w:sz w:val="28"/>
          <w:szCs w:val="28"/>
        </w:rPr>
        <w:t>Филин Денис Владимирович</w:t>
      </w:r>
      <w:r w:rsidR="00801413">
        <w:tab/>
      </w:r>
      <w:r w:rsidR="00801413">
        <w:tab/>
      </w:r>
      <w:r w:rsidR="00801413">
        <w:tab/>
      </w:r>
      <w:r w:rsidR="00801413">
        <w:tab/>
        <w:t>________________________</w:t>
      </w:r>
    </w:p>
    <w:p w:rsidR="00801413" w:rsidRDefault="00801413" w:rsidP="00801413">
      <w:r>
        <w:tab/>
      </w:r>
      <w:r>
        <w:tab/>
      </w:r>
      <w:r>
        <w:tab/>
        <w:t>(Ф.И.О.)</w:t>
      </w:r>
      <w:r>
        <w:tab/>
      </w:r>
      <w:r>
        <w:tab/>
      </w:r>
      <w:r>
        <w:tab/>
      </w:r>
      <w:r>
        <w:tab/>
      </w:r>
      <w:r>
        <w:tab/>
      </w:r>
      <w:r>
        <w:tab/>
      </w:r>
      <w:r>
        <w:tab/>
        <w:t>(Ф.И.О.)</w:t>
      </w:r>
    </w:p>
    <w:p w:rsidR="00801413" w:rsidRDefault="00801413" w:rsidP="00801413"/>
    <w:p w:rsidR="00801413" w:rsidRPr="004E1851" w:rsidRDefault="00801413" w:rsidP="004E1851">
      <w:pPr>
        <w:rPr>
          <w:lang w:val="en-US"/>
        </w:rPr>
      </w:pPr>
      <w:r>
        <w:rPr>
          <w:lang w:val="en-US"/>
        </w:rPr>
        <w:t xml:space="preserve">                                                                                </w:t>
      </w:r>
      <w:r>
        <w:t>Санкт-Петербург</w:t>
      </w:r>
      <w:r w:rsidR="004E1851">
        <w:t xml:space="preserve">, </w:t>
      </w:r>
      <w:r>
        <w:t>202</w:t>
      </w:r>
      <w:r w:rsidRPr="00801413">
        <w:t>1</w:t>
      </w:r>
      <w:r w:rsidR="004E1851">
        <w:t>.</w:t>
      </w:r>
    </w:p>
    <w:p w:rsidR="00E90543" w:rsidRPr="00801413" w:rsidRDefault="00E90543" w:rsidP="00801413">
      <w:pPr>
        <w:jc w:val="center"/>
        <w:rPr>
          <w:lang w:val="en-US"/>
        </w:rPr>
      </w:pPr>
      <w:r w:rsidRPr="00E90543">
        <w:rPr>
          <w:rFonts w:ascii="Times New Roman" w:hAnsi="Times New Roman" w:cs="Times New Roman"/>
          <w:b/>
          <w:sz w:val="28"/>
        </w:rPr>
        <w:lastRenderedPageBreak/>
        <w:t>Классификация суставов.</w:t>
      </w:r>
    </w:p>
    <w:p w:rsidR="00E90543" w:rsidRPr="00E90543" w:rsidRDefault="00E90543" w:rsidP="00E90543">
      <w:pPr>
        <w:rPr>
          <w:rFonts w:ascii="Times New Roman" w:hAnsi="Times New Roman" w:cs="Times New Roman"/>
          <w:sz w:val="24"/>
        </w:rPr>
      </w:pPr>
      <w:r w:rsidRPr="00E90543">
        <w:rPr>
          <w:rFonts w:ascii="Times New Roman" w:hAnsi="Times New Roman" w:cs="Times New Roman"/>
          <w:sz w:val="24"/>
        </w:rPr>
        <w:t xml:space="preserve">Классификацию суставов можно проводить по следующим принципам: </w:t>
      </w:r>
    </w:p>
    <w:p w:rsidR="00E90543" w:rsidRPr="00E90543" w:rsidRDefault="00E90543" w:rsidP="00E90543">
      <w:pPr>
        <w:rPr>
          <w:rFonts w:ascii="Times New Roman" w:hAnsi="Times New Roman" w:cs="Times New Roman"/>
          <w:sz w:val="24"/>
        </w:rPr>
      </w:pPr>
      <w:r w:rsidRPr="00E90543">
        <w:rPr>
          <w:rFonts w:ascii="Times New Roman" w:hAnsi="Times New Roman" w:cs="Times New Roman"/>
          <w:sz w:val="24"/>
        </w:rPr>
        <w:t>1) по числу суставных поверхностей,</w:t>
      </w:r>
    </w:p>
    <w:p w:rsidR="00E90543" w:rsidRPr="00E90543" w:rsidRDefault="00E90543" w:rsidP="00E90543">
      <w:pPr>
        <w:rPr>
          <w:rFonts w:ascii="Times New Roman" w:hAnsi="Times New Roman" w:cs="Times New Roman"/>
          <w:sz w:val="24"/>
        </w:rPr>
      </w:pPr>
      <w:r w:rsidRPr="00E90543">
        <w:rPr>
          <w:rFonts w:ascii="Times New Roman" w:hAnsi="Times New Roman" w:cs="Times New Roman"/>
          <w:sz w:val="24"/>
        </w:rPr>
        <w:t xml:space="preserve"> 2) по форме суставных поверхностей </w:t>
      </w:r>
    </w:p>
    <w:p w:rsidR="00E90543" w:rsidRPr="00E90543" w:rsidRDefault="00E90543" w:rsidP="00E90543">
      <w:pPr>
        <w:rPr>
          <w:rFonts w:ascii="Times New Roman" w:hAnsi="Times New Roman" w:cs="Times New Roman"/>
          <w:sz w:val="24"/>
        </w:rPr>
      </w:pPr>
      <w:r w:rsidRPr="00E90543">
        <w:rPr>
          <w:rFonts w:ascii="Times New Roman" w:hAnsi="Times New Roman" w:cs="Times New Roman"/>
          <w:sz w:val="24"/>
        </w:rPr>
        <w:t xml:space="preserve">3) по функции. </w:t>
      </w:r>
    </w:p>
    <w:p w:rsidR="00E90543" w:rsidRPr="00E90543" w:rsidRDefault="00E90543" w:rsidP="00E90543">
      <w:pPr>
        <w:rPr>
          <w:rFonts w:ascii="Times New Roman" w:hAnsi="Times New Roman" w:cs="Times New Roman"/>
          <w:sz w:val="24"/>
        </w:rPr>
      </w:pPr>
      <w:r w:rsidRPr="00E90543">
        <w:rPr>
          <w:rFonts w:ascii="Times New Roman" w:hAnsi="Times New Roman" w:cs="Times New Roman"/>
          <w:sz w:val="24"/>
        </w:rPr>
        <w:t xml:space="preserve">По числу суставных поверхностей различают: </w:t>
      </w:r>
    </w:p>
    <w:p w:rsidR="00E90543" w:rsidRPr="00E90543" w:rsidRDefault="00E90543" w:rsidP="00E90543">
      <w:pPr>
        <w:rPr>
          <w:rFonts w:ascii="Times New Roman" w:hAnsi="Times New Roman" w:cs="Times New Roman"/>
          <w:sz w:val="24"/>
        </w:rPr>
      </w:pPr>
      <w:r w:rsidRPr="00E90543">
        <w:rPr>
          <w:rFonts w:ascii="Times New Roman" w:hAnsi="Times New Roman" w:cs="Times New Roman"/>
          <w:sz w:val="24"/>
        </w:rPr>
        <w:t>1. Простой сустав (</w:t>
      </w:r>
      <w:proofErr w:type="spellStart"/>
      <w:r w:rsidRPr="00E90543">
        <w:rPr>
          <w:rFonts w:ascii="Times New Roman" w:hAnsi="Times New Roman" w:cs="Times New Roman"/>
          <w:sz w:val="24"/>
        </w:rPr>
        <w:t>art</w:t>
      </w:r>
      <w:proofErr w:type="spellEnd"/>
      <w:r w:rsidRPr="00E90543">
        <w:rPr>
          <w:rFonts w:ascii="Times New Roman" w:hAnsi="Times New Roman" w:cs="Times New Roman"/>
          <w:sz w:val="24"/>
        </w:rPr>
        <w:t xml:space="preserve">. </w:t>
      </w:r>
      <w:proofErr w:type="spellStart"/>
      <w:r w:rsidRPr="00E90543">
        <w:rPr>
          <w:rFonts w:ascii="Times New Roman" w:hAnsi="Times New Roman" w:cs="Times New Roman"/>
          <w:sz w:val="24"/>
        </w:rPr>
        <w:t>simplex</w:t>
      </w:r>
      <w:proofErr w:type="spellEnd"/>
      <w:r w:rsidRPr="00E90543">
        <w:rPr>
          <w:rFonts w:ascii="Times New Roman" w:hAnsi="Times New Roman" w:cs="Times New Roman"/>
          <w:sz w:val="24"/>
        </w:rPr>
        <w:t>), имеющий только 2 суставные поверхности, например межфаланговые суставы.</w:t>
      </w:r>
    </w:p>
    <w:p w:rsidR="00E90543" w:rsidRPr="00E90543" w:rsidRDefault="00E90543" w:rsidP="00E90543">
      <w:pPr>
        <w:rPr>
          <w:rFonts w:ascii="Times New Roman" w:hAnsi="Times New Roman" w:cs="Times New Roman"/>
          <w:sz w:val="24"/>
        </w:rPr>
      </w:pPr>
      <w:r w:rsidRPr="00E90543">
        <w:rPr>
          <w:rFonts w:ascii="Times New Roman" w:hAnsi="Times New Roman" w:cs="Times New Roman"/>
          <w:sz w:val="24"/>
        </w:rPr>
        <w:t xml:space="preserve"> 2. Сложный сустав (</w:t>
      </w:r>
      <w:proofErr w:type="spellStart"/>
      <w:r w:rsidRPr="00E90543">
        <w:rPr>
          <w:rFonts w:ascii="Times New Roman" w:hAnsi="Times New Roman" w:cs="Times New Roman"/>
          <w:sz w:val="24"/>
        </w:rPr>
        <w:t>art</w:t>
      </w:r>
      <w:proofErr w:type="spellEnd"/>
      <w:r w:rsidRPr="00E90543">
        <w:rPr>
          <w:rFonts w:ascii="Times New Roman" w:hAnsi="Times New Roman" w:cs="Times New Roman"/>
          <w:sz w:val="24"/>
        </w:rPr>
        <w:t xml:space="preserve">. </w:t>
      </w:r>
      <w:proofErr w:type="spellStart"/>
      <w:r w:rsidRPr="00E90543">
        <w:rPr>
          <w:rFonts w:ascii="Times New Roman" w:hAnsi="Times New Roman" w:cs="Times New Roman"/>
          <w:sz w:val="24"/>
        </w:rPr>
        <w:t>composite</w:t>
      </w:r>
      <w:proofErr w:type="spellEnd"/>
      <w:r w:rsidRPr="00E90543">
        <w:rPr>
          <w:rFonts w:ascii="Times New Roman" w:hAnsi="Times New Roman" w:cs="Times New Roman"/>
          <w:sz w:val="24"/>
        </w:rPr>
        <w:t>), имеющий более двух сочленовных поверхностей, например локтевой сустав. Сложный сустав состоит из нескольких простых сочленений, в которых движения могут совершаться отдельно. Наличие в сложном суставе нескольких сочленений обусловливает общность их связок.</w:t>
      </w:r>
    </w:p>
    <w:p w:rsidR="00E90543" w:rsidRDefault="00E90543" w:rsidP="00E90543">
      <w:pPr>
        <w:rPr>
          <w:rFonts w:ascii="Times New Roman" w:hAnsi="Times New Roman" w:cs="Times New Roman"/>
          <w:sz w:val="24"/>
        </w:rPr>
      </w:pPr>
      <w:r w:rsidRPr="00E90543">
        <w:rPr>
          <w:rFonts w:ascii="Times New Roman" w:hAnsi="Times New Roman" w:cs="Times New Roman"/>
          <w:sz w:val="24"/>
        </w:rPr>
        <w:t xml:space="preserve"> 3. Комплексный сустав (</w:t>
      </w:r>
      <w:proofErr w:type="spellStart"/>
      <w:r w:rsidRPr="00E90543">
        <w:rPr>
          <w:rFonts w:ascii="Times New Roman" w:hAnsi="Times New Roman" w:cs="Times New Roman"/>
          <w:sz w:val="24"/>
        </w:rPr>
        <w:t>art</w:t>
      </w:r>
      <w:proofErr w:type="spellEnd"/>
      <w:r w:rsidRPr="00E90543">
        <w:rPr>
          <w:rFonts w:ascii="Times New Roman" w:hAnsi="Times New Roman" w:cs="Times New Roman"/>
          <w:sz w:val="24"/>
        </w:rPr>
        <w:t xml:space="preserve">. </w:t>
      </w:r>
      <w:proofErr w:type="spellStart"/>
      <w:r w:rsidRPr="00E90543">
        <w:rPr>
          <w:rFonts w:ascii="Times New Roman" w:hAnsi="Times New Roman" w:cs="Times New Roman"/>
          <w:sz w:val="24"/>
        </w:rPr>
        <w:t>complexa</w:t>
      </w:r>
      <w:proofErr w:type="spellEnd"/>
      <w:r w:rsidRPr="00E90543">
        <w:rPr>
          <w:rFonts w:ascii="Times New Roman" w:hAnsi="Times New Roman" w:cs="Times New Roman"/>
          <w:sz w:val="24"/>
        </w:rPr>
        <w:t xml:space="preserve">), содержащий внутрисуставной хрящ, который разделяет сустав на две камеры (двухкамерный сустав). </w:t>
      </w:r>
      <w:proofErr w:type="gramStart"/>
      <w:r w:rsidRPr="00E90543">
        <w:rPr>
          <w:rFonts w:ascii="Times New Roman" w:hAnsi="Times New Roman" w:cs="Times New Roman"/>
          <w:sz w:val="24"/>
        </w:rPr>
        <w:t xml:space="preserve">Деление на камеры происходит или полностью, если внутрисуставной хрящ имеет форму диска (например, в височно-нижнечелюстном суставе), или неполностью, если хрящ приобретает форму полулунного мениска (например, в коленном суставе). </w:t>
      </w:r>
      <w:proofErr w:type="gramEnd"/>
    </w:p>
    <w:p w:rsidR="00E90543" w:rsidRPr="00E90543" w:rsidRDefault="00E90543" w:rsidP="00E90543">
      <w:pPr>
        <w:rPr>
          <w:rFonts w:ascii="Times New Roman" w:hAnsi="Times New Roman" w:cs="Times New Roman"/>
          <w:sz w:val="24"/>
        </w:rPr>
      </w:pPr>
      <w:r w:rsidRPr="00E90543">
        <w:rPr>
          <w:rFonts w:ascii="Times New Roman" w:hAnsi="Times New Roman" w:cs="Times New Roman"/>
          <w:sz w:val="24"/>
        </w:rPr>
        <w:t xml:space="preserve">4. Комбинированный сустав представляет комбинацию нескольких изолированных друг от друга суставов, расположенных отдельно друг от друга, но функционирующих вместе. </w:t>
      </w:r>
      <w:proofErr w:type="gramStart"/>
      <w:r w:rsidRPr="00E90543">
        <w:rPr>
          <w:rFonts w:ascii="Times New Roman" w:hAnsi="Times New Roman" w:cs="Times New Roman"/>
          <w:sz w:val="24"/>
        </w:rPr>
        <w:t>Таковы, например, оба височно-нижнечелюстных сустава, проксимальный и дистальный лучелоктевые суставы и др. Так как комбинированный сустав представляет функциональное сочетание двух или более анатомически отдельных сочленений, то этим он отличается от сложного и комплексного суставов, каждый из которых, будучи анатомически единым, слагается из функционально различных соединений.</w:t>
      </w:r>
      <w:proofErr w:type="gramEnd"/>
    </w:p>
    <w:p w:rsidR="00E90543" w:rsidRDefault="00E90543" w:rsidP="00E90543">
      <w:pPr>
        <w:rPr>
          <w:rFonts w:ascii="Times New Roman" w:hAnsi="Times New Roman" w:cs="Times New Roman"/>
          <w:sz w:val="24"/>
        </w:rPr>
      </w:pPr>
      <w:r w:rsidRPr="00E90543">
        <w:rPr>
          <w:rFonts w:ascii="Times New Roman" w:hAnsi="Times New Roman" w:cs="Times New Roman"/>
          <w:sz w:val="24"/>
        </w:rPr>
        <w:t xml:space="preserve"> По форме и по функции классификация проводится следующим образом. Функция сустава определяется количеством осей, вокруг которых совершаются движения. Количество же осей, вокруг которых происходят движения в данном суставе, зависит от формы его сочленовных поверхностей. Так, например, цилиндрическая форма сустава позволяет производить движение лишь вокруг одной оси вращения. </w:t>
      </w:r>
      <w:proofErr w:type="gramStart"/>
      <w:r w:rsidRPr="00E90543">
        <w:rPr>
          <w:rFonts w:ascii="Times New Roman" w:hAnsi="Times New Roman" w:cs="Times New Roman"/>
          <w:sz w:val="24"/>
        </w:rPr>
        <w:t>При этом направление данной оси будет совпадать с осью расположения самого цилиндра: если цилиндрическая головка стоит вертикально, то и движение совершается вокруг вертикальной оси (цилиндрический сустав); если же цилиндрическая головка лежит горизонтально, то и движение будет совершаться вокруг одной из горизонтальных осей, совпадающих с осью расположения головки, - например, фронтальной (</w:t>
      </w:r>
      <w:proofErr w:type="spellStart"/>
      <w:r w:rsidRPr="00E90543">
        <w:rPr>
          <w:rFonts w:ascii="Times New Roman" w:hAnsi="Times New Roman" w:cs="Times New Roman"/>
          <w:sz w:val="24"/>
        </w:rPr>
        <w:t>блоковидный</w:t>
      </w:r>
      <w:proofErr w:type="spellEnd"/>
      <w:r w:rsidRPr="00E90543">
        <w:rPr>
          <w:rFonts w:ascii="Times New Roman" w:hAnsi="Times New Roman" w:cs="Times New Roman"/>
          <w:sz w:val="24"/>
        </w:rPr>
        <w:t xml:space="preserve"> сустав).</w:t>
      </w:r>
      <w:proofErr w:type="gramEnd"/>
      <w:r w:rsidRPr="00E90543">
        <w:rPr>
          <w:rFonts w:ascii="Times New Roman" w:hAnsi="Times New Roman" w:cs="Times New Roman"/>
          <w:sz w:val="24"/>
        </w:rPr>
        <w:t xml:space="preserve"> В противоположность этому шаровидная форма головки дает возможность производить вращение вокруг множества осей, совпадающих с радиусами шара (шаровидный сустав). Следовательно, между числом осей и формой сочленовных поверхностей имеется полное соответствие: форма суставных поверхностей определяет характер движений сустава и, наоборот, характер движений данного сочленения обусловливает его форму</w:t>
      </w:r>
      <w:proofErr w:type="gramStart"/>
      <w:r w:rsidRPr="00E90543">
        <w:rPr>
          <w:rFonts w:ascii="Times New Roman" w:hAnsi="Times New Roman" w:cs="Times New Roman"/>
          <w:sz w:val="24"/>
        </w:rPr>
        <w:t xml:space="preserve"> .</w:t>
      </w:r>
      <w:proofErr w:type="gramEnd"/>
      <w:r w:rsidRPr="00E90543">
        <w:rPr>
          <w:rFonts w:ascii="Times New Roman" w:hAnsi="Times New Roman" w:cs="Times New Roman"/>
          <w:sz w:val="24"/>
        </w:rPr>
        <w:t xml:space="preserve"> </w:t>
      </w:r>
    </w:p>
    <w:p w:rsidR="00E90543" w:rsidRPr="00E90543" w:rsidRDefault="00E90543" w:rsidP="00E90543">
      <w:pPr>
        <w:rPr>
          <w:rFonts w:ascii="Times New Roman" w:hAnsi="Times New Roman" w:cs="Times New Roman"/>
          <w:b/>
          <w:sz w:val="24"/>
        </w:rPr>
      </w:pPr>
      <w:r w:rsidRPr="00E90543">
        <w:rPr>
          <w:rFonts w:ascii="Times New Roman" w:hAnsi="Times New Roman" w:cs="Times New Roman"/>
          <w:b/>
          <w:sz w:val="24"/>
        </w:rPr>
        <w:lastRenderedPageBreak/>
        <w:t>Травмы и заболевания суставов.</w:t>
      </w:r>
    </w:p>
    <w:p w:rsidR="00E90543" w:rsidRPr="00E90543" w:rsidRDefault="00E90543" w:rsidP="00E90543">
      <w:pPr>
        <w:rPr>
          <w:rFonts w:ascii="Times New Roman" w:hAnsi="Times New Roman" w:cs="Times New Roman"/>
          <w:sz w:val="24"/>
        </w:rPr>
      </w:pPr>
      <w:r w:rsidRPr="00E90543">
        <w:rPr>
          <w:rFonts w:ascii="Times New Roman" w:hAnsi="Times New Roman" w:cs="Times New Roman"/>
          <w:sz w:val="24"/>
        </w:rPr>
        <w:t>Травма локтевого сустава – одна из самых сложных. Рядом с суставом проходит сосудисто-нервный пучок, который практически всегда повреждается. Присоединившийся неврит значительно осложняет течение травмы – это дополнительная боль, нарушение трофики, развивающиеся контрактуры или неподвижность. Кроме того, локтевой сустав плохо реагирует на физиотерапию, и этот метод не используется, что продлевает сроки выздоровления.</w:t>
      </w:r>
    </w:p>
    <w:p w:rsidR="00E90543" w:rsidRPr="00E90543" w:rsidRDefault="00E90543" w:rsidP="00E90543">
      <w:pPr>
        <w:rPr>
          <w:rFonts w:ascii="Times New Roman" w:hAnsi="Times New Roman" w:cs="Times New Roman"/>
          <w:sz w:val="24"/>
        </w:rPr>
      </w:pPr>
      <w:r w:rsidRPr="00E90543">
        <w:rPr>
          <w:rFonts w:ascii="Times New Roman" w:hAnsi="Times New Roman" w:cs="Times New Roman"/>
          <w:sz w:val="24"/>
        </w:rPr>
        <w:t xml:space="preserve">Часто отламывается локтевой отросток, который невозможно вернуть на место без операции. Успешно вылечить такой перелом можно только при помощи </w:t>
      </w:r>
      <w:proofErr w:type="spellStart"/>
      <w:r w:rsidRPr="00E90543">
        <w:rPr>
          <w:rFonts w:ascii="Times New Roman" w:hAnsi="Times New Roman" w:cs="Times New Roman"/>
          <w:sz w:val="24"/>
        </w:rPr>
        <w:t>металлоостеосинтеза</w:t>
      </w:r>
      <w:proofErr w:type="spellEnd"/>
      <w:r w:rsidRPr="00E90543">
        <w:rPr>
          <w:rFonts w:ascii="Times New Roman" w:hAnsi="Times New Roman" w:cs="Times New Roman"/>
          <w:sz w:val="24"/>
        </w:rPr>
        <w:t>, когда отломок присоединяется к локтевой кости металлической конструкцией. Прогноз в этом случае благоприятный, движения после выздоровления возвращаются в полном объеме.</w:t>
      </w:r>
    </w:p>
    <w:p w:rsidR="00E90543" w:rsidRPr="00E90543" w:rsidRDefault="00E90543" w:rsidP="00E90543">
      <w:pPr>
        <w:rPr>
          <w:rFonts w:ascii="Times New Roman" w:hAnsi="Times New Roman" w:cs="Times New Roman"/>
          <w:sz w:val="24"/>
        </w:rPr>
      </w:pPr>
      <w:proofErr w:type="gramStart"/>
      <w:r w:rsidRPr="00E90543">
        <w:rPr>
          <w:rFonts w:ascii="Times New Roman" w:hAnsi="Times New Roman" w:cs="Times New Roman"/>
          <w:sz w:val="24"/>
        </w:rPr>
        <w:t>Менее гарантированный</w:t>
      </w:r>
      <w:proofErr w:type="gramEnd"/>
      <w:r w:rsidRPr="00E90543">
        <w:rPr>
          <w:rFonts w:ascii="Times New Roman" w:hAnsi="Times New Roman" w:cs="Times New Roman"/>
          <w:sz w:val="24"/>
        </w:rPr>
        <w:t xml:space="preserve"> прогноз полного выздоровления при </w:t>
      </w:r>
      <w:proofErr w:type="spellStart"/>
      <w:r w:rsidRPr="00E90543">
        <w:rPr>
          <w:rFonts w:ascii="Times New Roman" w:hAnsi="Times New Roman" w:cs="Times New Roman"/>
          <w:sz w:val="24"/>
        </w:rPr>
        <w:t>оскольчатых</w:t>
      </w:r>
      <w:proofErr w:type="spellEnd"/>
      <w:r w:rsidRPr="00E90543">
        <w:rPr>
          <w:rFonts w:ascii="Times New Roman" w:hAnsi="Times New Roman" w:cs="Times New Roman"/>
          <w:sz w:val="24"/>
        </w:rPr>
        <w:t xml:space="preserve"> переломах, особенно внутрисуставных. Выполняется операция из открытого доступа, когда удаляются те отломки, </w:t>
      </w:r>
      <w:proofErr w:type="spellStart"/>
      <w:r w:rsidRPr="00E90543">
        <w:rPr>
          <w:rFonts w:ascii="Times New Roman" w:hAnsi="Times New Roman" w:cs="Times New Roman"/>
          <w:sz w:val="24"/>
        </w:rPr>
        <w:t>прирастание</w:t>
      </w:r>
      <w:proofErr w:type="spellEnd"/>
      <w:r w:rsidRPr="00E90543">
        <w:rPr>
          <w:rFonts w:ascii="Times New Roman" w:hAnsi="Times New Roman" w:cs="Times New Roman"/>
          <w:sz w:val="24"/>
        </w:rPr>
        <w:t xml:space="preserve"> которых маловероятно. Прогноз зависит от того, сколько костной ткани пришлось удалить. Использование </w:t>
      </w:r>
      <w:proofErr w:type="spellStart"/>
      <w:r w:rsidRPr="00E90543">
        <w:rPr>
          <w:rFonts w:ascii="Times New Roman" w:hAnsi="Times New Roman" w:cs="Times New Roman"/>
          <w:sz w:val="24"/>
        </w:rPr>
        <w:t>аллоплантов</w:t>
      </w:r>
      <w:proofErr w:type="spellEnd"/>
      <w:r w:rsidRPr="00E90543">
        <w:rPr>
          <w:rFonts w:ascii="Times New Roman" w:hAnsi="Times New Roman" w:cs="Times New Roman"/>
          <w:sz w:val="24"/>
        </w:rPr>
        <w:t xml:space="preserve"> иногда возможно, иногда нет – все зависит от клинической картины и общего уровня здоровья пациента.</w:t>
      </w:r>
    </w:p>
    <w:p w:rsidR="00E90543" w:rsidRPr="00E90543" w:rsidRDefault="00E90543" w:rsidP="00E90543">
      <w:pPr>
        <w:rPr>
          <w:rFonts w:ascii="Times New Roman" w:hAnsi="Times New Roman" w:cs="Times New Roman"/>
          <w:sz w:val="24"/>
        </w:rPr>
      </w:pPr>
      <w:r w:rsidRPr="00E90543">
        <w:rPr>
          <w:rFonts w:ascii="Times New Roman" w:hAnsi="Times New Roman" w:cs="Times New Roman"/>
          <w:sz w:val="24"/>
        </w:rPr>
        <w:t>Травматологи считают травму локтя самой «привередливой», осложнения могут возникнуть на любом этапе.</w:t>
      </w:r>
    </w:p>
    <w:p w:rsidR="00E90543" w:rsidRPr="00E90543" w:rsidRDefault="00E90543" w:rsidP="00E90543">
      <w:pPr>
        <w:rPr>
          <w:rFonts w:ascii="Times New Roman" w:hAnsi="Times New Roman" w:cs="Times New Roman"/>
          <w:sz w:val="24"/>
        </w:rPr>
      </w:pPr>
      <w:r w:rsidRPr="00E90543">
        <w:rPr>
          <w:rFonts w:ascii="Times New Roman" w:hAnsi="Times New Roman" w:cs="Times New Roman"/>
          <w:sz w:val="24"/>
        </w:rPr>
        <w:t xml:space="preserve">Травма коленного сустава – самая частая и разнообразная в своих проявлениях. Встречается все: от простого ушиба до внутрисуставных переломов, вывихов и разрыва мениска. Сустав относится </w:t>
      </w:r>
      <w:proofErr w:type="gramStart"/>
      <w:r w:rsidRPr="00E90543">
        <w:rPr>
          <w:rFonts w:ascii="Times New Roman" w:hAnsi="Times New Roman" w:cs="Times New Roman"/>
          <w:sz w:val="24"/>
        </w:rPr>
        <w:t>к</w:t>
      </w:r>
      <w:proofErr w:type="gramEnd"/>
      <w:r w:rsidRPr="00E90543">
        <w:rPr>
          <w:rFonts w:ascii="Times New Roman" w:hAnsi="Times New Roman" w:cs="Times New Roman"/>
          <w:sz w:val="24"/>
        </w:rPr>
        <w:t xml:space="preserve"> крупным, несет на себе тяжесть всего тела, испытывает постоянную нагрузку. Здесь соединяются три кости: бедренная, большеберцовая и надколенник. Имеется пять синовиальных сумок и три типа связок: боковые, задние и внутрисуставные, самые крупные из которых – крестообразные.</w:t>
      </w:r>
    </w:p>
    <w:p w:rsidR="00E90543" w:rsidRPr="00E90543" w:rsidRDefault="00E90543" w:rsidP="00E90543">
      <w:pPr>
        <w:rPr>
          <w:rFonts w:ascii="Times New Roman" w:hAnsi="Times New Roman" w:cs="Times New Roman"/>
          <w:sz w:val="24"/>
        </w:rPr>
      </w:pPr>
      <w:r w:rsidRPr="00E90543">
        <w:rPr>
          <w:rFonts w:ascii="Times New Roman" w:hAnsi="Times New Roman" w:cs="Times New Roman"/>
          <w:sz w:val="24"/>
        </w:rPr>
        <w:t>Наиболее тяжело протекают разрывы крестообразных связок, переломы мыщелков или шаровидных оконечностей, повреждения мениска.</w:t>
      </w:r>
    </w:p>
    <w:p w:rsidR="00E90543" w:rsidRPr="00E90543" w:rsidRDefault="00E90543" w:rsidP="00E90543">
      <w:pPr>
        <w:rPr>
          <w:rFonts w:ascii="Times New Roman" w:hAnsi="Times New Roman" w:cs="Times New Roman"/>
          <w:sz w:val="24"/>
        </w:rPr>
      </w:pPr>
      <w:r w:rsidRPr="00E90543">
        <w:rPr>
          <w:rFonts w:ascii="Times New Roman" w:hAnsi="Times New Roman" w:cs="Times New Roman"/>
          <w:sz w:val="24"/>
        </w:rPr>
        <w:t>Колено имеет уникальное строение, и травматологи всегда стараются сохранить ткани по максимуму. Так разорванные связки заменяют синтетической лентой, удаляют только мелкие отломки, а крупные фиксируют металлом, мениск удаляют только частично.</w:t>
      </w:r>
    </w:p>
    <w:p w:rsidR="00E90543" w:rsidRPr="00E90543" w:rsidRDefault="00E90543" w:rsidP="00E90543">
      <w:pPr>
        <w:rPr>
          <w:rFonts w:ascii="Times New Roman" w:hAnsi="Times New Roman" w:cs="Times New Roman"/>
          <w:sz w:val="24"/>
        </w:rPr>
      </w:pPr>
      <w:r w:rsidRPr="00E90543">
        <w:rPr>
          <w:rFonts w:ascii="Times New Roman" w:hAnsi="Times New Roman" w:cs="Times New Roman"/>
          <w:sz w:val="24"/>
        </w:rPr>
        <w:t>Травма голеностопного сустава – наиболее частая, особенно зимой в гололед, а также у спортсменов, лыжников и любительниц обуви на высоком каблуке.</w:t>
      </w:r>
    </w:p>
    <w:p w:rsidR="00E90543" w:rsidRPr="00E90543" w:rsidRDefault="00E90543" w:rsidP="00E90543">
      <w:pPr>
        <w:rPr>
          <w:rFonts w:ascii="Times New Roman" w:hAnsi="Times New Roman" w:cs="Times New Roman"/>
          <w:sz w:val="24"/>
        </w:rPr>
      </w:pPr>
      <w:r w:rsidRPr="00E90543">
        <w:rPr>
          <w:rFonts w:ascii="Times New Roman" w:hAnsi="Times New Roman" w:cs="Times New Roman"/>
          <w:sz w:val="24"/>
        </w:rPr>
        <w:t>Чаще всего надрываются связки, далее следуют переломы. Уязвимое место – лодыжки или боковые отростки большеберцовой кости, образующие «вилку» сустава. Это сочленение передает на стопу полный вес тела человека. По количеству сломанных отростков выделяют одно-, дву</w:t>
      </w:r>
      <w:proofErr w:type="gramStart"/>
      <w:r w:rsidRPr="00E90543">
        <w:rPr>
          <w:rFonts w:ascii="Times New Roman" w:hAnsi="Times New Roman" w:cs="Times New Roman"/>
          <w:sz w:val="24"/>
        </w:rPr>
        <w:t>х-</w:t>
      </w:r>
      <w:proofErr w:type="gramEnd"/>
      <w:r w:rsidRPr="00E90543">
        <w:rPr>
          <w:rFonts w:ascii="Times New Roman" w:hAnsi="Times New Roman" w:cs="Times New Roman"/>
          <w:sz w:val="24"/>
        </w:rPr>
        <w:t xml:space="preserve"> и </w:t>
      </w:r>
      <w:proofErr w:type="spellStart"/>
      <w:r w:rsidRPr="00E90543">
        <w:rPr>
          <w:rFonts w:ascii="Times New Roman" w:hAnsi="Times New Roman" w:cs="Times New Roman"/>
          <w:sz w:val="24"/>
        </w:rPr>
        <w:t>трехлодыжечные</w:t>
      </w:r>
      <w:proofErr w:type="spellEnd"/>
      <w:r w:rsidRPr="00E90543">
        <w:rPr>
          <w:rFonts w:ascii="Times New Roman" w:hAnsi="Times New Roman" w:cs="Times New Roman"/>
          <w:sz w:val="24"/>
        </w:rPr>
        <w:t xml:space="preserve"> переломы, когда дополнительно сломан еще и край большеберцовой кости.</w:t>
      </w:r>
    </w:p>
    <w:p w:rsidR="00E90543" w:rsidRPr="00E90543" w:rsidRDefault="00E90543" w:rsidP="00E90543">
      <w:pPr>
        <w:rPr>
          <w:rFonts w:ascii="Times New Roman" w:hAnsi="Times New Roman" w:cs="Times New Roman"/>
          <w:sz w:val="24"/>
        </w:rPr>
      </w:pPr>
      <w:r w:rsidRPr="00E90543">
        <w:rPr>
          <w:rFonts w:ascii="Times New Roman" w:hAnsi="Times New Roman" w:cs="Times New Roman"/>
          <w:sz w:val="24"/>
        </w:rPr>
        <w:t xml:space="preserve">Перелом может сопровождаться вывихом, подвывихом и смещением отломков. Такие переломы лечат чаще консервативно, при этом есть закономерность: на срастание </w:t>
      </w:r>
      <w:proofErr w:type="gramStart"/>
      <w:r w:rsidRPr="00E90543">
        <w:rPr>
          <w:rFonts w:ascii="Times New Roman" w:hAnsi="Times New Roman" w:cs="Times New Roman"/>
          <w:sz w:val="24"/>
        </w:rPr>
        <w:t>одной лодыжки требуется</w:t>
      </w:r>
      <w:proofErr w:type="gramEnd"/>
      <w:r w:rsidRPr="00E90543">
        <w:rPr>
          <w:rFonts w:ascii="Times New Roman" w:hAnsi="Times New Roman" w:cs="Times New Roman"/>
          <w:sz w:val="24"/>
        </w:rPr>
        <w:t xml:space="preserve"> не менее четырех недель.</w:t>
      </w:r>
    </w:p>
    <w:p w:rsidR="00E90543" w:rsidRPr="00E90543" w:rsidRDefault="00E90543" w:rsidP="00E90543">
      <w:pPr>
        <w:rPr>
          <w:rFonts w:ascii="Times New Roman" w:hAnsi="Times New Roman" w:cs="Times New Roman"/>
          <w:b/>
          <w:sz w:val="24"/>
        </w:rPr>
      </w:pPr>
      <w:r w:rsidRPr="00E90543">
        <w:rPr>
          <w:rFonts w:ascii="Times New Roman" w:hAnsi="Times New Roman" w:cs="Times New Roman"/>
          <w:b/>
          <w:sz w:val="24"/>
        </w:rPr>
        <w:lastRenderedPageBreak/>
        <w:t>Подъемная сила мышц, факторы, определяющие силу мышц.</w:t>
      </w:r>
    </w:p>
    <w:p w:rsidR="00E90543" w:rsidRPr="00E90543" w:rsidRDefault="00E90543" w:rsidP="00E90543">
      <w:pPr>
        <w:rPr>
          <w:rFonts w:ascii="Times New Roman" w:hAnsi="Times New Roman" w:cs="Times New Roman"/>
          <w:sz w:val="24"/>
        </w:rPr>
      </w:pPr>
      <w:r w:rsidRPr="00E90543">
        <w:rPr>
          <w:rFonts w:ascii="Times New Roman" w:hAnsi="Times New Roman" w:cs="Times New Roman"/>
          <w:sz w:val="24"/>
        </w:rPr>
        <w:t>Каждая мышца тела человека, сокращаясь, обладает определенной подъемной силой.</w:t>
      </w:r>
    </w:p>
    <w:p w:rsidR="00E90543" w:rsidRPr="00E90543" w:rsidRDefault="00E90543" w:rsidP="00E90543">
      <w:pPr>
        <w:rPr>
          <w:rFonts w:ascii="Times New Roman" w:hAnsi="Times New Roman" w:cs="Times New Roman"/>
          <w:sz w:val="24"/>
        </w:rPr>
      </w:pPr>
      <w:r w:rsidRPr="00E90543">
        <w:rPr>
          <w:rFonts w:ascii="Times New Roman" w:hAnsi="Times New Roman" w:cs="Times New Roman"/>
          <w:sz w:val="24"/>
        </w:rPr>
        <w:t>Анатомическая подъемная сила мышц обуславливается их строением, а именно: чем больше мышечных волокон и плотной соединительной ткани входит в состав мышцы, тем подъемная сила ее больше. Таким образом, сила</w:t>
      </w:r>
      <w:r>
        <w:rPr>
          <w:rFonts w:ascii="Times New Roman" w:hAnsi="Times New Roman" w:cs="Times New Roman"/>
          <w:sz w:val="24"/>
        </w:rPr>
        <w:t xml:space="preserve"> </w:t>
      </w:r>
      <w:r w:rsidRPr="00E90543">
        <w:rPr>
          <w:rFonts w:ascii="Times New Roman" w:hAnsi="Times New Roman" w:cs="Times New Roman"/>
          <w:sz w:val="24"/>
        </w:rPr>
        <w:t xml:space="preserve">мышцы прямо пропорциональна количеству мышечных волокон, образующих мышцы, однако даже при современной технике исследования очень трудно считать количество мышечных волокон в мышце. Поэтому подъемную силу мышцы определяют по физиологическому поперечнику мышцы. За физиологический поперечник мышцы принимается площадь сечения мышцы проведения в плоскости перпендикулярной длине всех ее мышечных волокон. У перистых мышц величина физиологического поперечника будет значительно больше, чем у веретенообразных, </w:t>
      </w:r>
      <w:proofErr w:type="gramStart"/>
      <w:r w:rsidRPr="00E90543">
        <w:rPr>
          <w:rFonts w:ascii="Times New Roman" w:hAnsi="Times New Roman" w:cs="Times New Roman"/>
          <w:sz w:val="24"/>
        </w:rPr>
        <w:t>а</w:t>
      </w:r>
      <w:proofErr w:type="gramEnd"/>
      <w:r w:rsidRPr="00E90543">
        <w:rPr>
          <w:rFonts w:ascii="Times New Roman" w:hAnsi="Times New Roman" w:cs="Times New Roman"/>
          <w:sz w:val="24"/>
        </w:rPr>
        <w:t xml:space="preserve"> следовательно, у них будет больше подъемная сила.</w:t>
      </w:r>
    </w:p>
    <w:p w:rsidR="00E90543" w:rsidRPr="00E90543" w:rsidRDefault="00E90543" w:rsidP="00E90543">
      <w:pPr>
        <w:rPr>
          <w:rFonts w:ascii="Times New Roman" w:hAnsi="Times New Roman" w:cs="Times New Roman"/>
          <w:sz w:val="24"/>
        </w:rPr>
      </w:pPr>
      <w:r w:rsidRPr="00E90543">
        <w:rPr>
          <w:rFonts w:ascii="Times New Roman" w:hAnsi="Times New Roman" w:cs="Times New Roman"/>
          <w:sz w:val="24"/>
        </w:rPr>
        <w:t>Посредством экспериментов на изолированных мышцах животных доказано, что каждый 1см² физиологического поперечника мышцы выдерживает в среднем груз величиной до 10 кг. Подъемная сила мышцы зависит от следующих факторов: 1.-от угла прикрепления мышцы к костям. Подъемная сила мышцы будет тем больше, чем ближе к прямому углу оказывается угол, под которым сухожилие мышцы прикрепляется к костям.</w:t>
      </w:r>
    </w:p>
    <w:p w:rsidR="00E90543" w:rsidRPr="00E90543" w:rsidRDefault="00E90543" w:rsidP="00E90543">
      <w:pPr>
        <w:rPr>
          <w:rFonts w:ascii="Times New Roman" w:hAnsi="Times New Roman" w:cs="Times New Roman"/>
          <w:sz w:val="24"/>
        </w:rPr>
      </w:pPr>
      <w:r w:rsidRPr="00E90543">
        <w:rPr>
          <w:rFonts w:ascii="Times New Roman" w:hAnsi="Times New Roman" w:cs="Times New Roman"/>
          <w:sz w:val="24"/>
        </w:rPr>
        <w:t>На подъемную силу мышцы оказывает влияние исходное состояние мышцы. Сила мышцы всегда оказывает более значительной. Перед сокращением мышца максимально растянута. Метатели стремятся максимально растянуть перед броском большую грудную мышцу, двуглавую плеча, дельтовидную, т.е. мышцы, которые при последующем сокращении способствуют силе броска.</w:t>
      </w:r>
    </w:p>
    <w:p w:rsidR="00E90543" w:rsidRPr="00E90543" w:rsidRDefault="00E90543" w:rsidP="00E90543">
      <w:pPr>
        <w:rPr>
          <w:rFonts w:ascii="Times New Roman" w:hAnsi="Times New Roman" w:cs="Times New Roman"/>
          <w:sz w:val="24"/>
        </w:rPr>
      </w:pPr>
      <w:r w:rsidRPr="00E90543">
        <w:rPr>
          <w:rFonts w:ascii="Times New Roman" w:hAnsi="Times New Roman" w:cs="Times New Roman"/>
          <w:sz w:val="24"/>
        </w:rPr>
        <w:t>Установлено, что работоспособность мышц зависит от величины нагрузки и частоты сокращений. От неправильной чрезмерной нагрузки на мышцу и сокращения времени восстановительного периода происходит снижение подъемной силы мышц.</w:t>
      </w:r>
    </w:p>
    <w:p w:rsidR="00E90543" w:rsidRPr="00E90543" w:rsidRDefault="00E90543" w:rsidP="00E90543">
      <w:pPr>
        <w:rPr>
          <w:rFonts w:ascii="Times New Roman" w:hAnsi="Times New Roman" w:cs="Times New Roman"/>
          <w:sz w:val="24"/>
        </w:rPr>
      </w:pPr>
      <w:r w:rsidRPr="00E90543">
        <w:rPr>
          <w:rFonts w:ascii="Times New Roman" w:hAnsi="Times New Roman" w:cs="Times New Roman"/>
          <w:sz w:val="24"/>
        </w:rPr>
        <w:t xml:space="preserve">Большое значение на величину подъемной силы мышц оказывает степень возбуждения мышц. Чем сильнее стимулирующее (т.е. возбуждающие) действие нервной системы, чем больше включено в работу </w:t>
      </w:r>
      <w:proofErr w:type="spellStart"/>
      <w:r w:rsidRPr="00E90543">
        <w:rPr>
          <w:rFonts w:ascii="Times New Roman" w:hAnsi="Times New Roman" w:cs="Times New Roman"/>
          <w:sz w:val="24"/>
        </w:rPr>
        <w:t>нейромоторных</w:t>
      </w:r>
      <w:proofErr w:type="spellEnd"/>
      <w:r w:rsidRPr="00E90543">
        <w:rPr>
          <w:rFonts w:ascii="Times New Roman" w:hAnsi="Times New Roman" w:cs="Times New Roman"/>
          <w:sz w:val="24"/>
        </w:rPr>
        <w:t xml:space="preserve"> единиц, тем оказывается большей подъемная сила </w:t>
      </w:r>
      <w:proofErr w:type="spellStart"/>
      <w:r w:rsidRPr="00E90543">
        <w:rPr>
          <w:rFonts w:ascii="Times New Roman" w:hAnsi="Times New Roman" w:cs="Times New Roman"/>
          <w:sz w:val="24"/>
        </w:rPr>
        <w:t>мышц</w:t>
      </w:r>
      <w:proofErr w:type="gramStart"/>
      <w:r w:rsidRPr="00E90543">
        <w:rPr>
          <w:rFonts w:ascii="Times New Roman" w:hAnsi="Times New Roman" w:cs="Times New Roman"/>
          <w:sz w:val="24"/>
        </w:rPr>
        <w:t>.П</w:t>
      </w:r>
      <w:proofErr w:type="gramEnd"/>
      <w:r w:rsidRPr="00E90543">
        <w:rPr>
          <w:rFonts w:ascii="Times New Roman" w:hAnsi="Times New Roman" w:cs="Times New Roman"/>
          <w:sz w:val="24"/>
        </w:rPr>
        <w:t>одъемная</w:t>
      </w:r>
      <w:proofErr w:type="spellEnd"/>
      <w:r w:rsidRPr="00E90543">
        <w:rPr>
          <w:rFonts w:ascii="Times New Roman" w:hAnsi="Times New Roman" w:cs="Times New Roman"/>
          <w:sz w:val="24"/>
        </w:rPr>
        <w:t xml:space="preserve"> сила мышц зависит от состояния ЦНС. Так, в момент эмоционального подъема подъемная сила мышц увеличивается, стресс – подъемная сила мышц падает.</w:t>
      </w:r>
    </w:p>
    <w:p w:rsidR="00E90543" w:rsidRPr="00E90543" w:rsidRDefault="00E90543" w:rsidP="00E90543">
      <w:pPr>
        <w:rPr>
          <w:rFonts w:ascii="Times New Roman" w:hAnsi="Times New Roman" w:cs="Times New Roman"/>
          <w:sz w:val="24"/>
        </w:rPr>
      </w:pPr>
      <w:r w:rsidRPr="00E90543">
        <w:rPr>
          <w:rFonts w:ascii="Times New Roman" w:hAnsi="Times New Roman" w:cs="Times New Roman"/>
          <w:sz w:val="24"/>
        </w:rPr>
        <w:t>Подъемная сила мышц находится в прямой зависимости от степени их тренировки. В процессе работы усиливается кровоснабжение мышцы, улучшается в ней обмен веществ. В результате этого утолщаются мышечные волокна, образующие мышцу, т.е. возникает так называемая рабочая гипертрофия. Эти преобразования следует рассматривать как адаптацию мышечной ткани к физическим нагрузкам.</w:t>
      </w:r>
    </w:p>
    <w:p w:rsidR="00E90543" w:rsidRPr="00E90543" w:rsidRDefault="00E90543" w:rsidP="00E90543">
      <w:pPr>
        <w:rPr>
          <w:rFonts w:ascii="Times New Roman" w:hAnsi="Times New Roman" w:cs="Times New Roman"/>
          <w:sz w:val="24"/>
        </w:rPr>
      </w:pPr>
      <w:r w:rsidRPr="00E90543">
        <w:rPr>
          <w:rFonts w:ascii="Times New Roman" w:hAnsi="Times New Roman" w:cs="Times New Roman"/>
          <w:sz w:val="24"/>
        </w:rPr>
        <w:t xml:space="preserve">При сокращении мышцы происходит, в большинстве случаев, укорочение ее мышечного брюшка и сближение двух костных точек, от которых мышца берет начало и к которым прикрепляется. Сокращаясь,. Мышца производит тягу с определенной силой и передвигая тот или иной груз, совершает механическую </w:t>
      </w:r>
      <w:proofErr w:type="spellStart"/>
      <w:r w:rsidRPr="00E90543">
        <w:rPr>
          <w:rFonts w:ascii="Times New Roman" w:hAnsi="Times New Roman" w:cs="Times New Roman"/>
          <w:sz w:val="24"/>
        </w:rPr>
        <w:t>работу</w:t>
      </w:r>
      <w:proofErr w:type="gramStart"/>
      <w:r w:rsidRPr="00E90543">
        <w:rPr>
          <w:rFonts w:ascii="Times New Roman" w:hAnsi="Times New Roman" w:cs="Times New Roman"/>
          <w:sz w:val="24"/>
        </w:rPr>
        <w:t>.К</w:t>
      </w:r>
      <w:proofErr w:type="gramEnd"/>
      <w:r w:rsidRPr="00E90543">
        <w:rPr>
          <w:rFonts w:ascii="Times New Roman" w:hAnsi="Times New Roman" w:cs="Times New Roman"/>
          <w:sz w:val="24"/>
        </w:rPr>
        <w:t>ости</w:t>
      </w:r>
      <w:proofErr w:type="spellEnd"/>
      <w:r w:rsidRPr="00E90543">
        <w:rPr>
          <w:rFonts w:ascii="Times New Roman" w:hAnsi="Times New Roman" w:cs="Times New Roman"/>
          <w:sz w:val="24"/>
        </w:rPr>
        <w:t>, движущиеся в суставах под влиянием мышц, образуют своего рода рычаги, т.е. как бы своеобразно простейшие машины для передвижения тяжести.</w:t>
      </w:r>
    </w:p>
    <w:p w:rsidR="00E90543" w:rsidRPr="008D47B5" w:rsidRDefault="008D47B5" w:rsidP="00E90543">
      <w:pPr>
        <w:rPr>
          <w:rFonts w:ascii="Times New Roman" w:hAnsi="Times New Roman" w:cs="Times New Roman"/>
          <w:b/>
          <w:sz w:val="24"/>
        </w:rPr>
      </w:pPr>
      <w:r w:rsidRPr="008D47B5">
        <w:rPr>
          <w:rFonts w:ascii="Times New Roman" w:hAnsi="Times New Roman" w:cs="Times New Roman"/>
          <w:b/>
          <w:sz w:val="24"/>
        </w:rPr>
        <w:lastRenderedPageBreak/>
        <w:t>Рычаги и их виды.</w:t>
      </w:r>
    </w:p>
    <w:p w:rsidR="008D47B5" w:rsidRPr="008D47B5" w:rsidRDefault="008D47B5" w:rsidP="008D47B5">
      <w:pPr>
        <w:rPr>
          <w:rFonts w:ascii="Times New Roman" w:hAnsi="Times New Roman" w:cs="Times New Roman"/>
          <w:sz w:val="24"/>
        </w:rPr>
      </w:pPr>
      <w:r w:rsidRPr="008D47B5">
        <w:rPr>
          <w:rFonts w:ascii="Times New Roman" w:hAnsi="Times New Roman" w:cs="Times New Roman"/>
          <w:sz w:val="24"/>
        </w:rPr>
        <w:t xml:space="preserve">В механике рычагом называют твердое тело, имеющее неподвижную точку опоры, около которой это тело может вращаться. Кроме точки опоры рычаги имеют два плеча, к которым приложены силы. </w:t>
      </w:r>
    </w:p>
    <w:p w:rsidR="008D47B5" w:rsidRPr="008D47B5" w:rsidRDefault="008D47B5" w:rsidP="008D47B5">
      <w:pPr>
        <w:rPr>
          <w:rFonts w:ascii="Times New Roman" w:hAnsi="Times New Roman" w:cs="Times New Roman"/>
          <w:sz w:val="24"/>
        </w:rPr>
      </w:pPr>
      <w:r w:rsidRPr="008D47B5">
        <w:rPr>
          <w:rFonts w:ascii="Times New Roman" w:hAnsi="Times New Roman" w:cs="Times New Roman"/>
          <w:sz w:val="24"/>
        </w:rPr>
        <w:t xml:space="preserve">Таким образом, в любом костном рычаге различают: </w:t>
      </w:r>
    </w:p>
    <w:p w:rsidR="008D47B5" w:rsidRPr="008D47B5" w:rsidRDefault="008D47B5" w:rsidP="008D47B5">
      <w:pPr>
        <w:rPr>
          <w:rFonts w:ascii="Times New Roman" w:hAnsi="Times New Roman" w:cs="Times New Roman"/>
          <w:sz w:val="24"/>
        </w:rPr>
      </w:pPr>
      <w:r w:rsidRPr="008D47B5">
        <w:rPr>
          <w:rFonts w:ascii="Times New Roman" w:hAnsi="Times New Roman" w:cs="Times New Roman"/>
          <w:sz w:val="24"/>
        </w:rPr>
        <w:t>1.Точку опоры</w:t>
      </w:r>
    </w:p>
    <w:p w:rsidR="008D47B5" w:rsidRPr="008D47B5" w:rsidRDefault="008D47B5" w:rsidP="008D47B5">
      <w:pPr>
        <w:rPr>
          <w:rFonts w:ascii="Times New Roman" w:hAnsi="Times New Roman" w:cs="Times New Roman"/>
          <w:sz w:val="24"/>
        </w:rPr>
      </w:pPr>
      <w:r w:rsidRPr="008D47B5">
        <w:rPr>
          <w:rFonts w:ascii="Times New Roman" w:hAnsi="Times New Roman" w:cs="Times New Roman"/>
          <w:sz w:val="24"/>
        </w:rPr>
        <w:t>2.Точку приложения силы тяжести / груза /</w:t>
      </w:r>
    </w:p>
    <w:p w:rsidR="008D47B5" w:rsidRPr="008D47B5" w:rsidRDefault="008D47B5" w:rsidP="008D47B5">
      <w:pPr>
        <w:rPr>
          <w:rFonts w:ascii="Times New Roman" w:hAnsi="Times New Roman" w:cs="Times New Roman"/>
          <w:sz w:val="24"/>
        </w:rPr>
      </w:pPr>
      <w:r w:rsidRPr="008D47B5">
        <w:rPr>
          <w:rFonts w:ascii="Times New Roman" w:hAnsi="Times New Roman" w:cs="Times New Roman"/>
          <w:sz w:val="24"/>
        </w:rPr>
        <w:t>3.Точку приложения силы тяги мышц / в данном случае /</w:t>
      </w:r>
    </w:p>
    <w:p w:rsidR="008D47B5" w:rsidRPr="008D47B5" w:rsidRDefault="008D47B5" w:rsidP="008D47B5">
      <w:pPr>
        <w:rPr>
          <w:rFonts w:ascii="Times New Roman" w:hAnsi="Times New Roman" w:cs="Times New Roman"/>
          <w:sz w:val="24"/>
        </w:rPr>
      </w:pPr>
      <w:r w:rsidRPr="008D47B5">
        <w:rPr>
          <w:rFonts w:ascii="Times New Roman" w:hAnsi="Times New Roman" w:cs="Times New Roman"/>
          <w:sz w:val="24"/>
        </w:rPr>
        <w:t>Расстояние от точки опоры до точки приложения силы тяги мышц – или же до точки приложения груза называется плечом рычага.</w:t>
      </w:r>
    </w:p>
    <w:p w:rsidR="008D47B5" w:rsidRPr="008D47B5" w:rsidRDefault="008D47B5" w:rsidP="008D47B5">
      <w:pPr>
        <w:rPr>
          <w:rFonts w:ascii="Times New Roman" w:hAnsi="Times New Roman" w:cs="Times New Roman"/>
          <w:sz w:val="24"/>
        </w:rPr>
      </w:pPr>
      <w:r w:rsidRPr="008D47B5">
        <w:rPr>
          <w:rFonts w:ascii="Times New Roman" w:hAnsi="Times New Roman" w:cs="Times New Roman"/>
          <w:sz w:val="24"/>
        </w:rPr>
        <w:t>Различают рычаги первого и второго рода.</w:t>
      </w:r>
    </w:p>
    <w:p w:rsidR="008D47B5" w:rsidRPr="008D47B5" w:rsidRDefault="008D47B5" w:rsidP="008D47B5">
      <w:pPr>
        <w:rPr>
          <w:rFonts w:ascii="Times New Roman" w:hAnsi="Times New Roman" w:cs="Times New Roman"/>
          <w:sz w:val="24"/>
        </w:rPr>
      </w:pPr>
      <w:r w:rsidRPr="008D47B5">
        <w:rPr>
          <w:rFonts w:ascii="Times New Roman" w:hAnsi="Times New Roman" w:cs="Times New Roman"/>
          <w:sz w:val="24"/>
        </w:rPr>
        <w:t xml:space="preserve">Если точка опоры находится между точками приложения обеих сил (груза и тяги мышц), а обе эти силы направлены в одну и ту же сторону и уравновешивают друг друга, то такой рычаг называется рычагом первого рода. По функции рычаг первого рода называется рычагом равновесия. В организме человека примером рычага первого рода может служить атлантозатылочный сустав. Вертикаль центра тяжести головы находится несколько сзади от турецкого седла и спереди </w:t>
      </w:r>
      <w:proofErr w:type="gramStart"/>
      <w:r w:rsidRPr="008D47B5">
        <w:rPr>
          <w:rFonts w:ascii="Times New Roman" w:hAnsi="Times New Roman" w:cs="Times New Roman"/>
          <w:sz w:val="24"/>
        </w:rPr>
        <w:t>атланто-затылочного</w:t>
      </w:r>
      <w:proofErr w:type="gramEnd"/>
      <w:r w:rsidRPr="008D47B5">
        <w:rPr>
          <w:rFonts w:ascii="Times New Roman" w:hAnsi="Times New Roman" w:cs="Times New Roman"/>
          <w:sz w:val="24"/>
        </w:rPr>
        <w:t xml:space="preserve"> сустава, поэтому в естественном положении головы под действием, силы тяжести лицевого отдела черепа головы стремится опуститься кпереди. Однако</w:t>
      </w:r>
      <w:proofErr w:type="gramStart"/>
      <w:r w:rsidRPr="008D47B5">
        <w:rPr>
          <w:rFonts w:ascii="Times New Roman" w:hAnsi="Times New Roman" w:cs="Times New Roman"/>
          <w:sz w:val="24"/>
        </w:rPr>
        <w:t>,</w:t>
      </w:r>
      <w:proofErr w:type="gramEnd"/>
      <w:r w:rsidRPr="008D47B5">
        <w:rPr>
          <w:rFonts w:ascii="Times New Roman" w:hAnsi="Times New Roman" w:cs="Times New Roman"/>
          <w:sz w:val="24"/>
        </w:rPr>
        <w:t xml:space="preserve"> это положение уравновешивается тонусом и сокращением мышц разгибателей шейного отдела позвоночного столба т.е. группа мышц расположена сзади). Вертикаль центра тяжести головы находится н несколько сзади от турецкого седла и спереди </w:t>
      </w:r>
      <w:proofErr w:type="spellStart"/>
      <w:r w:rsidRPr="008D47B5">
        <w:rPr>
          <w:rFonts w:ascii="Times New Roman" w:hAnsi="Times New Roman" w:cs="Times New Roman"/>
          <w:sz w:val="24"/>
        </w:rPr>
        <w:t>атланто</w:t>
      </w:r>
      <w:proofErr w:type="spellEnd"/>
      <w:r w:rsidRPr="008D47B5">
        <w:rPr>
          <w:rFonts w:ascii="Times New Roman" w:hAnsi="Times New Roman" w:cs="Times New Roman"/>
          <w:sz w:val="24"/>
        </w:rPr>
        <w:t xml:space="preserve"> – затылочного сустава, поэтому в естественном положении головы под действием силы тяжести лицевого отдела черепа головы стремится опуститься кпереди Однако, это положение уравновешивается тонусом и сокращением мышц разгибателей шейного отдела позвоночного столба (т.е. группа мышц расположенная сзади)</w:t>
      </w:r>
      <w:proofErr w:type="gramStart"/>
      <w:r w:rsidRPr="008D47B5">
        <w:rPr>
          <w:rFonts w:ascii="Times New Roman" w:hAnsi="Times New Roman" w:cs="Times New Roman"/>
          <w:sz w:val="24"/>
        </w:rPr>
        <w:t>.В</w:t>
      </w:r>
      <w:proofErr w:type="gramEnd"/>
      <w:r w:rsidRPr="008D47B5">
        <w:rPr>
          <w:rFonts w:ascii="Times New Roman" w:hAnsi="Times New Roman" w:cs="Times New Roman"/>
          <w:sz w:val="24"/>
        </w:rPr>
        <w:t xml:space="preserve"> результате чего мы держим голову прямо.</w:t>
      </w:r>
    </w:p>
    <w:p w:rsidR="008D47B5" w:rsidRPr="00E90543" w:rsidRDefault="008D47B5" w:rsidP="008D47B5">
      <w:pPr>
        <w:rPr>
          <w:rFonts w:ascii="Times New Roman" w:hAnsi="Times New Roman" w:cs="Times New Roman"/>
          <w:sz w:val="24"/>
        </w:rPr>
      </w:pPr>
      <w:r w:rsidRPr="008D47B5">
        <w:rPr>
          <w:rFonts w:ascii="Times New Roman" w:hAnsi="Times New Roman" w:cs="Times New Roman"/>
          <w:sz w:val="24"/>
        </w:rPr>
        <w:t xml:space="preserve">Рычаг второго рода – это такой рычаг, когда точка приложения силы тяжести (груз) и точка приложения силы тяги находится по одну сторону точки опоры. Однако по своему направлению эти силы направлены в противоположные стороны и противодействуют друг </w:t>
      </w:r>
      <w:proofErr w:type="spellStart"/>
      <w:r w:rsidRPr="008D47B5">
        <w:rPr>
          <w:rFonts w:ascii="Times New Roman" w:hAnsi="Times New Roman" w:cs="Times New Roman"/>
          <w:sz w:val="24"/>
        </w:rPr>
        <w:t>другу</w:t>
      </w:r>
      <w:proofErr w:type="gramStart"/>
      <w:r w:rsidRPr="008D47B5">
        <w:rPr>
          <w:rFonts w:ascii="Times New Roman" w:hAnsi="Times New Roman" w:cs="Times New Roman"/>
          <w:sz w:val="24"/>
        </w:rPr>
        <w:t>.Р</w:t>
      </w:r>
      <w:proofErr w:type="gramEnd"/>
      <w:r w:rsidRPr="008D47B5">
        <w:rPr>
          <w:rFonts w:ascii="Times New Roman" w:hAnsi="Times New Roman" w:cs="Times New Roman"/>
          <w:sz w:val="24"/>
        </w:rPr>
        <w:t>ычаг</w:t>
      </w:r>
      <w:proofErr w:type="spellEnd"/>
      <w:r w:rsidRPr="008D47B5">
        <w:rPr>
          <w:rFonts w:ascii="Times New Roman" w:hAnsi="Times New Roman" w:cs="Times New Roman"/>
          <w:sz w:val="24"/>
        </w:rPr>
        <w:t xml:space="preserve"> второго рода имеет две разновидности, Первая разновидность рычага второго рода называется рычагом силы. В этом  рычаге точка приложения силы тяжести максимально приближена к точке опоры. Примером рычага может служить стопа, при опорной реакции на поперечный свод стопы. При данном положении точкой опоры является головки плюсневых костей, а точкой приложения силы тяжести, в данном случае веса тела человека, является голеностопный сустав. Сила тяжести веса тела </w:t>
      </w:r>
      <w:proofErr w:type="gramStart"/>
      <w:r w:rsidRPr="008D47B5">
        <w:rPr>
          <w:rFonts w:ascii="Times New Roman" w:hAnsi="Times New Roman" w:cs="Times New Roman"/>
          <w:sz w:val="24"/>
        </w:rPr>
        <w:t xml:space="preserve">( </w:t>
      </w:r>
      <w:proofErr w:type="gramEnd"/>
      <w:r w:rsidRPr="008D47B5">
        <w:rPr>
          <w:rFonts w:ascii="Times New Roman" w:hAnsi="Times New Roman" w:cs="Times New Roman"/>
          <w:sz w:val="24"/>
        </w:rPr>
        <w:t xml:space="preserve">груз ) направлена сверху вниз на голеностопный сустав. Этой силе противодействует сила, направленная снизу вверх – это сила тяги мышц задней поверхности голени. Для рычага силы характерен выигрыш в силе за счет проигрыша в амплитуде и в скорости движения. </w:t>
      </w:r>
    </w:p>
    <w:p w:rsidR="008D47B5" w:rsidRPr="00E90543" w:rsidRDefault="008D47B5" w:rsidP="008D47B5">
      <w:pPr>
        <w:rPr>
          <w:rFonts w:ascii="Times New Roman" w:hAnsi="Times New Roman" w:cs="Times New Roman"/>
          <w:sz w:val="24"/>
        </w:rPr>
      </w:pPr>
    </w:p>
    <w:sectPr w:rsidR="008D47B5" w:rsidRPr="00E90543" w:rsidSect="00DF085C">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90543"/>
    <w:rsid w:val="004E1851"/>
    <w:rsid w:val="00801413"/>
    <w:rsid w:val="008D47B5"/>
    <w:rsid w:val="00B57FE6"/>
    <w:rsid w:val="00CE226D"/>
    <w:rsid w:val="00D0000D"/>
    <w:rsid w:val="00DF085C"/>
    <w:rsid w:val="00E90543"/>
    <w:rsid w:val="00F178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F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1775</Words>
  <Characters>10120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Alixan</dc:creator>
  <cp:lastModifiedBy>10</cp:lastModifiedBy>
  <cp:revision>2</cp:revision>
  <dcterms:created xsi:type="dcterms:W3CDTF">2021-11-05T19:06:00Z</dcterms:created>
  <dcterms:modified xsi:type="dcterms:W3CDTF">2021-11-05T19:06:00Z</dcterms:modified>
</cp:coreProperties>
</file>