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pBdr>
          <w:bottom w:val="single" w:color="auto" w:sz="12" w:space="1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Функциональная анатомия костей и их соединений</w:t>
      </w:r>
      <w:r>
        <w:rPr>
          <w:color w:val="000000"/>
          <w:sz w:val="28"/>
          <w:szCs w:val="28"/>
        </w:rPr>
        <w:t>»</w:t>
      </w:r>
    </w:p>
    <w:p>
      <w:pPr>
        <w:jc w:val="center"/>
        <w:rPr>
          <w:lang w:val="en-US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Функциональная анатомия мышц и морфологи</w:t>
      </w:r>
      <w:r>
        <w:rPr>
          <w:sz w:val="28"/>
          <w:szCs w:val="28"/>
        </w:rPr>
        <w:t>ческие критерии спортивного отбора в хоккее</w:t>
      </w:r>
      <w:r>
        <w:rPr>
          <w:sz w:val="28"/>
          <w:szCs w:val="28"/>
        </w:rPr>
        <w:t>»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r>
        <w:t>Выполнил слушатель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</w:t>
      </w:r>
      <w:r>
        <w:t>:</w:t>
      </w:r>
      <w:r>
        <w:t xml:space="preserve"> д.б.н., профессор,</w:t>
      </w:r>
    </w:p>
    <w:p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>
      <w:r>
        <w:t>по хоккею им. Н.Г. Пучкова</w:t>
      </w:r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/>
    <w:p>
      <w:r>
        <w:t>Петраков И.В.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Т</w:t>
      </w:r>
      <w:r>
        <w:t>качук М. Г.</w:t>
      </w:r>
    </w:p>
    <w:p>
      <w:r>
        <w:tab/>
      </w:r>
      <w:r>
        <w:tab/>
      </w:r>
      <w:r>
        <w:tab/>
        <w:t>(Ф.И.О.)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/>
      </w:pPr>
      <w:r>
        <w:t>Санкт-Петербург</w:t>
      </w:r>
    </w:p>
    <w:p>
      <w:pPr>
        <w:jc w:val="center"/>
        <w:rPr/>
      </w:pPr>
      <w:r>
        <w:t>2022</w:t>
      </w:r>
      <w:r>
        <w:t xml:space="preserve"> г.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Функциональная анатомия костей и их соединений</w:t>
      </w:r>
      <w:r>
        <w:rPr>
          <w:b/>
          <w:bCs/>
          <w:sz w:val="28"/>
          <w:szCs w:val="28"/>
        </w:rPr>
        <w:t>.</w:t>
      </w:r>
    </w:p>
    <w:p>
      <w:pPr>
        <w:spacing w:line="360" w:lineRule="auto"/>
        <w:rPr>
          <w:b/>
          <w:bCs/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Строение трубчатой кости. </w:t>
      </w:r>
      <w:r>
        <w:rPr>
          <w:sz w:val="28"/>
          <w:szCs w:val="28"/>
        </w:rPr>
        <w:t xml:space="preserve">Надкостница, ее строение и функция. Рост кости в </w:t>
      </w:r>
      <w:r>
        <w:rPr>
          <w:sz w:val="28"/>
          <w:szCs w:val="28"/>
        </w:rPr>
        <w:t>длину и толщину.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Трубчатые кости – это кости, которые расположены в тех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отделах скелета, где совершаются движения с большой амплитудой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(конечности). У трубчатой кости различают ее удлиненную среднюю часть –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тело кости, или диафиз, содержащую костномозговую полость, и утолщенные концы – эпифизы. Различают проксимальный эпифиз, расположенный ближе к туловищу, и дистальный эпифиз – удаленный от туловища. На них располагаются суставные поверхности, служащие для соединения с другими костями и покрытые суставным хрящем. Участок кости, расположенный между диафизом и эпифизом, называется метафизом. Среди трубчатых костей выделяют длинные трубчатые кости (например, плечевая, бедренная и т.п.) и короткие трубчатые кости (кости пясти, плюсны и фаланги пальцев).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Диафизы построены из компактного пластинчатого костного вещества,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эпифизы – из губчатого, покрытого тонким слоем компактного.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длину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трубчатая кость растет за счет метаэпифизарного хряща, расположенного в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области метафиза. В ширину – за счет надкостницы.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Надкостница прочно сращена с костью при помощи прободающих волокон, проникающих вглубь кости. Наружный слой надкостницы — волокнистый, состоит из пучков коллагеновых волокон, которые обусловливают его прочность. В этом слое проходят нервы и кровеносные сосуды. Внутренний слой - остеогенный (костеобразующий) прилежит непосредственно к костной ткани. В нем расположены остеогенные клетки (остеобласты), за счет которых происходит развитие, рост в толщину и регенерация костей после повреждения. Таким образом, надкостница выполняет защитную, трофическую и костеобразующую функции</w:t>
      </w:r>
      <w:r>
        <w:rPr>
          <w:sz w:val="28"/>
          <w:szCs w:val="28"/>
        </w:rPr>
        <w:t>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костей в длину происходит до 21-23 лет за счѐт метаэпифизарных хрящей (зона роста), которые располагаются в трубчатой кости между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метафизами и эпифизами. Клетки этого хряща созревая, выделяют основное вещество кости. Процесс костеобразования идѐт до тех пор, пока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наблюдается размножение хрящевых клеток. После полового созревания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размножение хрящевых клеток замедляется, метаэпифизарный хрящ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истончается и совсем исчезает, заменяясь костной тканью – наступает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синостоз.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Рост костей в толщину обеспечивается надкостницей, внутренний слой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которой продуцирует костную ткань. В отличии роста костей в длину, рост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толщину может продолжаться и после полового созревания под действием разных факторов. Внутренний слой надкостницы продуцирует костную ткань для зарастания трещин и переломов кости.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Виды соединения костей.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Выделяют две основные группы соединений костей – непрерывные и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прерывные. Кроме того, выделяют небольшую группу полупрерывных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соединений – переходную форму от непрерывных соединений к прерывным. </w:t>
      </w:r>
    </w:p>
    <w:p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Непрерывные соединения (синартрозы) образуются в тех отделах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скелета, где нужна защита и прочность – например, между костями черепа.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вида этой ткани непрерывные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соединения делят на 3 группы: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Фиброзные соединения (синдесмозы)</w:t>
      </w:r>
      <w:r>
        <w:rPr>
          <w:sz w:val="28"/>
          <w:szCs w:val="28"/>
        </w:rPr>
        <w:t>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Хрящевые соединения (синхондрозы)</w:t>
      </w:r>
      <w:r>
        <w:rPr>
          <w:sz w:val="28"/>
          <w:szCs w:val="28"/>
        </w:rPr>
        <w:t>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Костные соединения (синостозы)</w:t>
      </w:r>
      <w:r>
        <w:rPr>
          <w:sz w:val="28"/>
          <w:szCs w:val="28"/>
        </w:rPr>
        <w:t>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Полупрерывные соединения (симфизы) представляют собой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хрящевое соединение, внутри которого имеется небольшая полость,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заполненная синовиальной жидкостью. 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Прерывные соединения (диартрозы), или суставы. Суставы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образуются в тех звеньях скелета, где нужна подвижность – например, на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конечностях. Выделяют обязательные и вспомогательные элементы сустава</w:t>
      </w:r>
      <w:r>
        <w:rPr>
          <w:sz w:val="28"/>
          <w:szCs w:val="28"/>
        </w:rPr>
        <w:t>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Функциональная анатомия мыш</w:t>
      </w:r>
      <w:r>
        <w:rPr>
          <w:b/>
          <w:bCs/>
          <w:sz w:val="28"/>
          <w:szCs w:val="28"/>
        </w:rPr>
        <w:t>ц и морфологические критерии спортивного отбора в хоккее</w:t>
      </w:r>
      <w:r>
        <w:rPr>
          <w:b/>
          <w:bCs/>
          <w:sz w:val="28"/>
          <w:szCs w:val="28"/>
        </w:rPr>
        <w:t>.</w:t>
      </w:r>
    </w:p>
    <w:p>
      <w:pPr>
        <w:spacing w:line="360" w:lineRule="auto"/>
        <w:rPr>
          <w:b/>
          <w:bCs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1.Анатомический и физиологический поперечники мы</w:t>
      </w:r>
      <w:r>
        <w:rPr>
          <w:sz w:val="28"/>
          <w:szCs w:val="28"/>
        </w:rPr>
        <w:t>шцы, их практическое значение.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Различают два вида поперечного сечения (поперечника) мышц — анатомический и физиологический, что обусловлено разным направлением волокон в мышце.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Анатомический поперечник составляет площадь перпендикулярного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сечения мышцы без учѐта хода еѐ волокон.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Физиологический поперечник составляет площадь сечения, проведѐнного перпендикулярно направлению всех еѐ мышечных волокон.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мышцах с параллельным направлением волокон (веретенообразная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мышца), анатомический поперечник будет равен физиологическому, т.к.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проходит перпендикулярно направлению еѐ волокон. У перистых мышц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определение площади сечения волокон труднее, т.к. оно идѐт наискось по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отношению к длине мышцы у одноперистых, и равно сумме двух сечений 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двуперистых.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Если сравнить поперечник веретенообразной и перистой мышц, имеющих одинаковый объѐм, то у вторых он будет больше, значит, перистые мышцы обладают большей подъѐмной силой. С другой стороны, у перистых мышц меньше величина укорочения.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Анатомический и физиологический поперечник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в первую очередь обуславливают</w:t>
      </w:r>
      <w:r>
        <w:rPr>
          <w:sz w:val="28"/>
          <w:szCs w:val="28"/>
        </w:rPr>
        <w:t xml:space="preserve"> силу мышц.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Рычаги и их виды.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Кости, движущиеся в суставах под влиянием мышц, образуют в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механическом смысле рычаги.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механике выделяют рычаги двух родов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и второго. В каждом рычаге различают точку опоры, точку сопротивления и точку приложения силы. Расстояние от точки опоры до точки сопротивления есть плечо сопротивления; от точки опоры до точки приложения силы -–плечо силы.</w:t>
      </w:r>
    </w:p>
    <w:p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Рычаг первого рода, если две силы находятся по разные стороны от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точки опоры и действуют в одном направлении.</w:t>
      </w:r>
    </w:p>
    <w:p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Рычаг второго рода, если две силы приложены с одной стороны от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точки опоры и направлены в разные стороны. Этот рычаг имеет две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разновидности – силы и скорости.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ind w:left="36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09"/>
    <w:rsid w:val="00036CE9"/>
    <w:rsid w:val="000666F6"/>
    <w:rsid w:val="000C5049"/>
    <w:rsid w:val="0012527E"/>
    <w:rsid w:val="001A60DF"/>
    <w:rsid w:val="001B2D8D"/>
    <w:rsid w:val="001C2D7D"/>
    <w:rsid w:val="001C74CE"/>
    <w:rsid w:val="00205B75"/>
    <w:rsid w:val="00220C09"/>
    <w:rsid w:val="00241751"/>
    <w:rsid w:val="00247358"/>
    <w:rsid w:val="00266C12"/>
    <w:rsid w:val="0027037B"/>
    <w:rsid w:val="00282B21"/>
    <w:rsid w:val="00295CDF"/>
    <w:rsid w:val="002B5AA2"/>
    <w:rsid w:val="002E168D"/>
    <w:rsid w:val="00344269"/>
    <w:rsid w:val="00353AB6"/>
    <w:rsid w:val="00357468"/>
    <w:rsid w:val="00390736"/>
    <w:rsid w:val="003B3917"/>
    <w:rsid w:val="003D2B5F"/>
    <w:rsid w:val="003F5121"/>
    <w:rsid w:val="0040285A"/>
    <w:rsid w:val="004271FF"/>
    <w:rsid w:val="00475365"/>
    <w:rsid w:val="004764F2"/>
    <w:rsid w:val="004D71CF"/>
    <w:rsid w:val="00501D81"/>
    <w:rsid w:val="00506A26"/>
    <w:rsid w:val="00520529"/>
    <w:rsid w:val="00524D4C"/>
    <w:rsid w:val="0056641B"/>
    <w:rsid w:val="005B513F"/>
    <w:rsid w:val="005C1692"/>
    <w:rsid w:val="005E6759"/>
    <w:rsid w:val="005F2AAE"/>
    <w:rsid w:val="0068031C"/>
    <w:rsid w:val="00685C15"/>
    <w:rsid w:val="006A5B0C"/>
    <w:rsid w:val="006D1CF2"/>
    <w:rsid w:val="0072460F"/>
    <w:rsid w:val="007618C5"/>
    <w:rsid w:val="00784EC4"/>
    <w:rsid w:val="007A35F4"/>
    <w:rsid w:val="008019CF"/>
    <w:rsid w:val="00820986"/>
    <w:rsid w:val="00852DEB"/>
    <w:rsid w:val="00856467"/>
    <w:rsid w:val="008A1499"/>
    <w:rsid w:val="008E0DC2"/>
    <w:rsid w:val="008E1929"/>
    <w:rsid w:val="009475F9"/>
    <w:rsid w:val="0096662F"/>
    <w:rsid w:val="009866E1"/>
    <w:rsid w:val="009D62FA"/>
    <w:rsid w:val="009E180F"/>
    <w:rsid w:val="009E31E8"/>
    <w:rsid w:val="009E4924"/>
    <w:rsid w:val="009E7C76"/>
    <w:rsid w:val="009F1F69"/>
    <w:rsid w:val="009F73DB"/>
    <w:rsid w:val="00A242BD"/>
    <w:rsid w:val="00A43135"/>
    <w:rsid w:val="00A537E6"/>
    <w:rsid w:val="00A842F8"/>
    <w:rsid w:val="00AC1BBE"/>
    <w:rsid w:val="00AC407D"/>
    <w:rsid w:val="00AE5951"/>
    <w:rsid w:val="00B12003"/>
    <w:rsid w:val="00B1691E"/>
    <w:rsid w:val="00B50E07"/>
    <w:rsid w:val="00B52ADB"/>
    <w:rsid w:val="00B63C5A"/>
    <w:rsid w:val="00B72EB2"/>
    <w:rsid w:val="00BB19B2"/>
    <w:rsid w:val="00BC7659"/>
    <w:rsid w:val="00C61590"/>
    <w:rsid w:val="00C634D6"/>
    <w:rsid w:val="00C849BA"/>
    <w:rsid w:val="00C84F57"/>
    <w:rsid w:val="00C93FA3"/>
    <w:rsid w:val="00C96D5A"/>
    <w:rsid w:val="00CD7AD1"/>
    <w:rsid w:val="00D16A8B"/>
    <w:rsid w:val="00D342BE"/>
    <w:rsid w:val="00D573DE"/>
    <w:rsid w:val="00DB206B"/>
    <w:rsid w:val="00DD0907"/>
    <w:rsid w:val="00DD40CD"/>
    <w:rsid w:val="00DE77ED"/>
    <w:rsid w:val="00E91E40"/>
    <w:rsid w:val="00E9657C"/>
    <w:rsid w:val="00F24393"/>
    <w:rsid w:val="00F30F3F"/>
    <w:rsid w:val="00F31D62"/>
    <w:rsid w:val="00F404F4"/>
    <w:rsid w:val="00F9489F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18172-A03A-4242-AC75-C95C8ADEBF54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</cp:lastModifiedBy>
</cp:coreProperties>
</file>