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FD" w:rsidRPr="00205EF7" w:rsidRDefault="00A35CB0" w:rsidP="00205EF7">
      <w:pPr>
        <w:jc w:val="center"/>
        <w:rPr>
          <w:sz w:val="40"/>
          <w:szCs w:val="40"/>
        </w:rPr>
      </w:pPr>
      <w:r w:rsidRPr="00205EF7">
        <w:rPr>
          <w:sz w:val="40"/>
          <w:szCs w:val="40"/>
        </w:rPr>
        <w:t>Контрольные вопросы</w:t>
      </w:r>
      <w:r w:rsidR="00086988" w:rsidRPr="00205EF7">
        <w:rPr>
          <w:sz w:val="40"/>
          <w:szCs w:val="40"/>
        </w:rPr>
        <w:t>.</w:t>
      </w:r>
    </w:p>
    <w:p w:rsidR="00A35CB0" w:rsidRPr="00205EF7" w:rsidRDefault="00A35CB0" w:rsidP="00A35C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5EF7">
        <w:rPr>
          <w:rStyle w:val="a4"/>
          <w:rFonts w:ascii="Times New Roman" w:hAnsi="Times New Roman" w:cs="Times New Roman"/>
          <w:b/>
          <w:i w:val="0"/>
          <w:color w:val="012243"/>
          <w:sz w:val="32"/>
          <w:szCs w:val="32"/>
          <w:bdr w:val="none" w:sz="0" w:space="0" w:color="auto" w:frame="1"/>
        </w:rPr>
        <w:t>1.Функциональная анатомия костей и их соединений.</w:t>
      </w:r>
    </w:p>
    <w:p w:rsidR="00A35CB0" w:rsidRPr="00205EF7" w:rsidRDefault="00A35CB0" w:rsidP="00A35C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5EF7">
        <w:rPr>
          <w:rStyle w:val="a4"/>
          <w:rFonts w:ascii="Times New Roman" w:hAnsi="Times New Roman" w:cs="Times New Roman"/>
          <w:b/>
          <w:i w:val="0"/>
          <w:color w:val="012243"/>
          <w:sz w:val="32"/>
          <w:szCs w:val="32"/>
          <w:bdr w:val="none" w:sz="0" w:space="0" w:color="auto" w:frame="1"/>
        </w:rPr>
        <w:t>2.Функциональная анатомия мышц и морфологические критерии спортивного отбора в хоккее.</w:t>
      </w:r>
    </w:p>
    <w:p w:rsidR="00A35CB0" w:rsidRPr="00205EF7" w:rsidRDefault="00A35CB0" w:rsidP="00A35CB0">
      <w:pP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05EF7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Категория 1 – Функциональная анатомия костей и их соединений:</w:t>
      </w:r>
    </w:p>
    <w:p w:rsidR="00A35CB0" w:rsidRPr="00205EF7" w:rsidRDefault="00A35CB0" w:rsidP="00A35CB0">
      <w:pPr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A35CB0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Химический состав и физические свойства костей. Компактное и губчатое костное вещество, их строение и функция.</w:t>
      </w:r>
    </w:p>
    <w:p w:rsidR="00ED67B6" w:rsidRPr="00205EF7" w:rsidRDefault="00ED67B6" w:rsidP="00ED67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5EF7">
        <w:rPr>
          <w:rFonts w:ascii="Times New Roman" w:hAnsi="Times New Roman" w:cs="Times New Roman"/>
          <w:sz w:val="32"/>
          <w:szCs w:val="32"/>
        </w:rPr>
        <w:t>В костной ткани содержится 20 % - 25 % воды, 75 % - 80 % сухого остатка, в том числе 30 % белков и 45 % неорганических соединений. Основной белок костной ткани - коллаген - составляет около 93 % всех белков ткани и входит в структуру оссеина. При обработке костной ткани кислотами происходит так называемая мацерация (размягчение) за счет растворения минеральных веществ, оставшееся мягкая, эластичная органическая часть называется оссеином</w:t>
      </w:r>
      <w:proofErr w:type="gramStart"/>
      <w:r w:rsidRPr="00205EF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05EF7">
        <w:rPr>
          <w:rFonts w:ascii="Times New Roman" w:hAnsi="Times New Roman" w:cs="Times New Roman"/>
          <w:sz w:val="32"/>
          <w:szCs w:val="32"/>
        </w:rPr>
        <w:t xml:space="preserve"> Минеральные вещества костной ткани составляют около 1/2 массы или 1/4 объема ткани. После прокаливания в кости остаются только минеральные вещества. Кость сохраняет свою форму, но лишенная органических веществ, становится хрупкой, растирается в порошок. Минеральные вещества костной ткани представлены, главным образом, кальциевыми солями угольной (около 85 %) и фосфорной (около 10 %) кислот. Основой костного мозга является сетчатая (ретикулярная) ткань, в петлях которой расположены клеточные элементы - кровяные, жировые клетки. При небольшом количестве жировых клеток костный мозг окрашен в красный цвет, а при их большом содержании он приобретает желтый оттенок. </w:t>
      </w:r>
      <w:r w:rsidRPr="00205EF7">
        <w:rPr>
          <w:rFonts w:ascii="Times New Roman" w:hAnsi="Times New Roman" w:cs="Times New Roman"/>
          <w:color w:val="000000"/>
          <w:sz w:val="32"/>
          <w:szCs w:val="32"/>
        </w:rPr>
        <w:t xml:space="preserve">Костная ткань состоит из: пластинчатой костной ткани, плотно соединительной ткани, хрящевой ткани, кровеносных сосудов, нервов, красного костного мозга, желтого костного мозга. Пластинчатая костная ткань образует компактное вещество и губчатое вещество. Структурно-функциональной единицей костной ткани является остеон. Каждый остеон состоит из 3-25 костных пластинок, расположенных концентрически вокруг канала остеона (гаверсова канала). Из остеонов состоят перекладины костного </w:t>
      </w:r>
      <w:r w:rsidRPr="00205EF7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вещества, или балки. Если они лежат плотно, то образуют компактное вещество, а если между ними есть пространство, - то губчатое. Компактное вещество находится там, где требуется прочность (диафиз костей). В местах, где при большом объеме нужны легкость и прочность, формируется губчатое вещество (эпифизы костей).</w:t>
      </w:r>
    </w:p>
    <w:p w:rsidR="00485A55" w:rsidRPr="00205EF7" w:rsidRDefault="00485A55" w:rsidP="00485A55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Строение и функции костной ткани. Структурно-функциональная единица костной ткани, её строение.</w:t>
      </w:r>
    </w:p>
    <w:p w:rsidR="00485A55" w:rsidRPr="00205EF7" w:rsidRDefault="00485A55" w:rsidP="00ED67B6">
      <w:pPr>
        <w:spacing w:after="281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205EF7">
        <w:rPr>
          <w:rFonts w:ascii="Times New Roman" w:hAnsi="Times New Roman" w:cs="Times New Roman"/>
          <w:color w:val="000000"/>
          <w:sz w:val="32"/>
          <w:szCs w:val="32"/>
        </w:rPr>
        <w:t>Костная ткань состоит из: пластинчатой костной ткани, плотно соединительной ткани, хрящевой ткани, кровеносных сосудов, нервов, красного костного мозга, желтого костного мозга. Пластинчатая костная ткань образует компактное вещество и губчатое вещество. Структурно-функциональной единицей костной ткани является остеон. Каждый остеон состоит из 3-25 костных пластинок, расположенных концентрически вокруг канала остеона (гаверсова канала). Из остеонов состоят перекладины костного вещества, или балки. Если они лежат плотно, то образуют компактное вещество, а если между ними есть пространство, - то губчатое. Компактное вещество находится там, где требуется прочность (диафиз костей). В местах, где при большом объеме нужны легкость и прочность, формируется губчатое вещество (эпифизы костей).</w:t>
      </w:r>
    </w:p>
    <w:p w:rsidR="009D26E8" w:rsidRPr="00205EF7" w:rsidRDefault="009D26E8" w:rsidP="009D26E8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Кость как орган. Ткани, входящие в состав кости, их положение и функция.</w:t>
      </w:r>
    </w:p>
    <w:p w:rsidR="00ED67B6" w:rsidRPr="00205EF7" w:rsidRDefault="00ED67B6" w:rsidP="00ED67B6">
      <w:pPr>
        <w:spacing w:after="281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67B6" w:rsidRPr="00205EF7" w:rsidRDefault="00ED67B6" w:rsidP="00ED67B6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 xml:space="preserve">Кость имеет специфическую структуру и выполняет только ей присущие функции. Она состоит из разных видов тканей. Надкостница – соединительнотканная оболочка. Она сращена с костью при помощи прободающих волокон, проникающих вглубь кости. Наружный слой надкостницы – волокнистый, состоит из пучков </w:t>
      </w:r>
      <w:proofErr w:type="spellStart"/>
      <w:r w:rsidRPr="00205EF7">
        <w:rPr>
          <w:color w:val="000000"/>
          <w:sz w:val="32"/>
          <w:szCs w:val="32"/>
        </w:rPr>
        <w:t>коллагеновых</w:t>
      </w:r>
      <w:proofErr w:type="spellEnd"/>
      <w:r w:rsidRPr="00205EF7">
        <w:rPr>
          <w:color w:val="000000"/>
          <w:sz w:val="32"/>
          <w:szCs w:val="32"/>
        </w:rPr>
        <w:t xml:space="preserve"> волокон, обусловливающих его прочность. Внутренний слой – </w:t>
      </w:r>
      <w:proofErr w:type="spellStart"/>
      <w:r w:rsidRPr="00205EF7">
        <w:rPr>
          <w:color w:val="000000"/>
          <w:sz w:val="32"/>
          <w:szCs w:val="32"/>
        </w:rPr>
        <w:t>остеогенный</w:t>
      </w:r>
      <w:proofErr w:type="spellEnd"/>
      <w:r w:rsidRPr="00205EF7">
        <w:rPr>
          <w:color w:val="000000"/>
          <w:sz w:val="32"/>
          <w:szCs w:val="32"/>
        </w:rPr>
        <w:t xml:space="preserve"> прилежит непосредственно к костной ткани.</w:t>
      </w:r>
    </w:p>
    <w:p w:rsidR="009D26E8" w:rsidRPr="00205EF7" w:rsidRDefault="009D26E8" w:rsidP="009D26E8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Строение трубчатой кости. Надкостница, её строение и функция. Рост кости в длину и толщину.</w:t>
      </w:r>
    </w:p>
    <w:p w:rsidR="009D26E8" w:rsidRPr="00205EF7" w:rsidRDefault="009D26E8" w:rsidP="009D26E8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lastRenderedPageBreak/>
        <w:t xml:space="preserve">Трубчатая кость как орган в основном построена из пластинчатой костной ткани, кроме бугорков. В длину трубчатая кость растёт за счёт </w:t>
      </w:r>
      <w:proofErr w:type="spellStart"/>
      <w:r w:rsidRPr="00205EF7">
        <w:rPr>
          <w:color w:val="000000"/>
          <w:sz w:val="32"/>
          <w:szCs w:val="32"/>
        </w:rPr>
        <w:t>метаэпифизарного</w:t>
      </w:r>
      <w:proofErr w:type="spellEnd"/>
      <w:r w:rsidRPr="00205EF7">
        <w:rPr>
          <w:color w:val="000000"/>
          <w:sz w:val="32"/>
          <w:szCs w:val="32"/>
        </w:rPr>
        <w:t xml:space="preserve"> хряща, расположенного в области </w:t>
      </w:r>
      <w:proofErr w:type="spellStart"/>
      <w:r w:rsidRPr="00205EF7">
        <w:rPr>
          <w:color w:val="000000"/>
          <w:sz w:val="32"/>
          <w:szCs w:val="32"/>
        </w:rPr>
        <w:t>метафиза</w:t>
      </w:r>
      <w:proofErr w:type="spellEnd"/>
      <w:r w:rsidRPr="00205EF7">
        <w:rPr>
          <w:color w:val="000000"/>
          <w:sz w:val="32"/>
          <w:szCs w:val="32"/>
        </w:rPr>
        <w:t>. В ширину – за счёт надкостницы.</w:t>
      </w:r>
      <w:r w:rsidRPr="00205EF7">
        <w:rPr>
          <w:b/>
          <w:bCs/>
          <w:color w:val="000000"/>
          <w:sz w:val="32"/>
          <w:szCs w:val="32"/>
        </w:rPr>
        <w:t xml:space="preserve"> </w:t>
      </w:r>
      <w:r w:rsidRPr="00205EF7">
        <w:rPr>
          <w:bCs/>
          <w:color w:val="000000"/>
          <w:sz w:val="32"/>
          <w:szCs w:val="32"/>
        </w:rPr>
        <w:t>Надкостница</w:t>
      </w:r>
      <w:r w:rsidRPr="00205EF7">
        <w:rPr>
          <w:color w:val="000000"/>
          <w:sz w:val="32"/>
          <w:szCs w:val="32"/>
        </w:rPr>
        <w:t xml:space="preserve"> покрывает кость снаружи и прочно прикреплена к ней толстыми пучками </w:t>
      </w:r>
      <w:proofErr w:type="spellStart"/>
      <w:r w:rsidRPr="00205EF7">
        <w:rPr>
          <w:color w:val="000000"/>
          <w:sz w:val="32"/>
          <w:szCs w:val="32"/>
        </w:rPr>
        <w:t>коллагеновых</w:t>
      </w:r>
      <w:proofErr w:type="spellEnd"/>
      <w:r w:rsidRPr="00205EF7">
        <w:rPr>
          <w:color w:val="000000"/>
          <w:sz w:val="32"/>
          <w:szCs w:val="32"/>
        </w:rPr>
        <w:t xml:space="preserve"> прободающих волокон, которые проникают и вплетаются в слой наружных общих пластинок кости. В надкостнице имеются два слоя: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bCs/>
          <w:color w:val="000000"/>
          <w:sz w:val="32"/>
          <w:szCs w:val="32"/>
        </w:rPr>
        <w:t>-</w:t>
      </w:r>
      <w:r w:rsidR="009D26E8" w:rsidRPr="00205EF7">
        <w:rPr>
          <w:bCs/>
          <w:color w:val="000000"/>
          <w:sz w:val="32"/>
          <w:szCs w:val="32"/>
        </w:rPr>
        <w:t>Наружный</w:t>
      </w:r>
      <w:r w:rsidR="009D26E8" w:rsidRPr="00205EF7">
        <w:rPr>
          <w:color w:val="000000"/>
          <w:sz w:val="32"/>
          <w:szCs w:val="32"/>
        </w:rPr>
        <w:t> </w:t>
      </w:r>
      <w:r w:rsidR="009D26E8" w:rsidRPr="00205EF7">
        <w:rPr>
          <w:bCs/>
          <w:color w:val="000000"/>
          <w:sz w:val="32"/>
          <w:szCs w:val="32"/>
        </w:rPr>
        <w:t>слой</w:t>
      </w:r>
      <w:r w:rsidR="009D26E8" w:rsidRPr="00205EF7">
        <w:rPr>
          <w:color w:val="000000"/>
          <w:sz w:val="32"/>
          <w:szCs w:val="32"/>
        </w:rPr>
        <w:t> надкостницы образован плотной волокнистой неоформленной соединительной тканью, в которой преобладают волокна, идущие параллельно поверхности кости. Надкостница без резких границ переходит в участки прикрепления связок и мышц.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bCs/>
          <w:color w:val="000000"/>
          <w:sz w:val="32"/>
          <w:szCs w:val="32"/>
        </w:rPr>
        <w:t>-</w:t>
      </w:r>
      <w:r w:rsidR="009D26E8" w:rsidRPr="00205EF7">
        <w:rPr>
          <w:bCs/>
          <w:color w:val="000000"/>
          <w:sz w:val="32"/>
          <w:szCs w:val="32"/>
        </w:rPr>
        <w:t>Внутренний</w:t>
      </w:r>
      <w:r w:rsidR="009D26E8" w:rsidRPr="00205EF7">
        <w:rPr>
          <w:color w:val="000000"/>
          <w:sz w:val="32"/>
          <w:szCs w:val="32"/>
        </w:rPr>
        <w:t> </w:t>
      </w:r>
      <w:r w:rsidR="009D26E8" w:rsidRPr="00205EF7">
        <w:rPr>
          <w:bCs/>
          <w:color w:val="000000"/>
          <w:sz w:val="32"/>
          <w:szCs w:val="32"/>
        </w:rPr>
        <w:t>слой</w:t>
      </w:r>
      <w:r w:rsidR="009D26E8" w:rsidRPr="00205EF7">
        <w:rPr>
          <w:color w:val="000000"/>
          <w:sz w:val="32"/>
          <w:szCs w:val="32"/>
        </w:rPr>
        <w:t xml:space="preserve"> надкостницы (у взрослых различим слабо, потому что нужен в основном для </w:t>
      </w:r>
      <w:proofErr w:type="spellStart"/>
      <w:r w:rsidR="009D26E8" w:rsidRPr="00205EF7">
        <w:rPr>
          <w:color w:val="000000"/>
          <w:sz w:val="32"/>
          <w:szCs w:val="32"/>
        </w:rPr>
        <w:t>остеогенеза</w:t>
      </w:r>
      <w:proofErr w:type="spellEnd"/>
      <w:r w:rsidR="009D26E8" w:rsidRPr="00205EF7">
        <w:rPr>
          <w:color w:val="000000"/>
          <w:sz w:val="32"/>
          <w:szCs w:val="32"/>
        </w:rPr>
        <w:t>) состоит из рыхлой волокнистой соединительной ткани, в которой располагаются плоские веретеновидные клетки - покоящиеся остеобласты и их предшественники (</w:t>
      </w:r>
      <w:proofErr w:type="spellStart"/>
      <w:r w:rsidR="009D26E8" w:rsidRPr="00205EF7">
        <w:rPr>
          <w:color w:val="000000"/>
          <w:sz w:val="32"/>
          <w:szCs w:val="32"/>
        </w:rPr>
        <w:t>преостеобласты</w:t>
      </w:r>
      <w:proofErr w:type="spellEnd"/>
      <w:r w:rsidR="009D26E8" w:rsidRPr="00205EF7">
        <w:rPr>
          <w:color w:val="000000"/>
          <w:sz w:val="32"/>
          <w:szCs w:val="32"/>
        </w:rPr>
        <w:t>).</w:t>
      </w:r>
    </w:p>
    <w:p w:rsidR="009D26E8" w:rsidRPr="00205EF7" w:rsidRDefault="009D26E8" w:rsidP="009D26E8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Функции надкостницы: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bCs/>
          <w:color w:val="000000"/>
          <w:sz w:val="32"/>
          <w:szCs w:val="32"/>
        </w:rPr>
        <w:t>-</w:t>
      </w:r>
      <w:r w:rsidR="009D26E8" w:rsidRPr="00205EF7">
        <w:rPr>
          <w:bCs/>
          <w:color w:val="000000"/>
          <w:sz w:val="32"/>
          <w:szCs w:val="32"/>
        </w:rPr>
        <w:t>Трофическая</w:t>
      </w:r>
      <w:r w:rsidR="009D26E8" w:rsidRPr="00205EF7">
        <w:rPr>
          <w:color w:val="000000"/>
          <w:sz w:val="32"/>
          <w:szCs w:val="32"/>
        </w:rPr>
        <w:t> - надкостница обеспечивает питание кости, поскольку она содержит сосуды, которые (вместе с нервами) проникают из нее в кость через особые питательные отверстия.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bCs/>
          <w:color w:val="000000"/>
          <w:sz w:val="32"/>
          <w:szCs w:val="32"/>
        </w:rPr>
        <w:t>-</w:t>
      </w:r>
      <w:proofErr w:type="gramStart"/>
      <w:r w:rsidR="009D26E8" w:rsidRPr="00205EF7">
        <w:rPr>
          <w:bCs/>
          <w:color w:val="000000"/>
          <w:sz w:val="32"/>
          <w:szCs w:val="32"/>
        </w:rPr>
        <w:t>Регенераторная</w:t>
      </w:r>
      <w:proofErr w:type="gramEnd"/>
      <w:r w:rsidR="009D26E8" w:rsidRPr="00205EF7">
        <w:rPr>
          <w:color w:val="000000"/>
          <w:sz w:val="32"/>
          <w:szCs w:val="32"/>
        </w:rPr>
        <w:t> - обусловлена наличием в ее внутреннем слое </w:t>
      </w:r>
      <w:r w:rsidR="009D26E8" w:rsidRPr="00205EF7">
        <w:rPr>
          <w:bCs/>
          <w:color w:val="000000"/>
          <w:sz w:val="32"/>
          <w:szCs w:val="32"/>
        </w:rPr>
        <w:t>камбиальных</w:t>
      </w:r>
      <w:r w:rsidR="009D26E8" w:rsidRPr="00205EF7">
        <w:rPr>
          <w:color w:val="000000"/>
          <w:sz w:val="32"/>
          <w:szCs w:val="32"/>
        </w:rPr>
        <w:t> </w:t>
      </w:r>
      <w:r w:rsidR="009D26E8" w:rsidRPr="00205EF7">
        <w:rPr>
          <w:bCs/>
          <w:color w:val="000000"/>
          <w:sz w:val="32"/>
          <w:szCs w:val="32"/>
        </w:rPr>
        <w:t>элементов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bCs/>
          <w:color w:val="000000"/>
          <w:sz w:val="32"/>
          <w:szCs w:val="32"/>
        </w:rPr>
        <w:t>-</w:t>
      </w:r>
      <w:r w:rsidR="009D26E8" w:rsidRPr="00205EF7">
        <w:rPr>
          <w:bCs/>
          <w:color w:val="000000"/>
          <w:sz w:val="32"/>
          <w:szCs w:val="32"/>
        </w:rPr>
        <w:t>Механическая</w:t>
      </w:r>
      <w:r w:rsidR="009D26E8" w:rsidRPr="00205EF7">
        <w:rPr>
          <w:color w:val="000000"/>
          <w:sz w:val="32"/>
          <w:szCs w:val="32"/>
        </w:rPr>
        <w:t>, </w:t>
      </w:r>
      <w:r w:rsidR="009D26E8" w:rsidRPr="00205EF7">
        <w:rPr>
          <w:bCs/>
          <w:color w:val="000000"/>
          <w:sz w:val="32"/>
          <w:szCs w:val="32"/>
        </w:rPr>
        <w:t>опорная</w:t>
      </w:r>
      <w:r w:rsidR="009D26E8" w:rsidRPr="00205EF7">
        <w:rPr>
          <w:color w:val="000000"/>
          <w:sz w:val="32"/>
          <w:szCs w:val="32"/>
        </w:rPr>
        <w:t xml:space="preserve"> - надхрящница обеспечивает механическую связь кости с другими структурами (сухожилиями, связками, мышцами), </w:t>
      </w:r>
      <w:proofErr w:type="gramStart"/>
      <w:r w:rsidR="009D26E8" w:rsidRPr="00205EF7">
        <w:rPr>
          <w:color w:val="000000"/>
          <w:sz w:val="32"/>
          <w:szCs w:val="32"/>
        </w:rPr>
        <w:t>прикрепляющимся</w:t>
      </w:r>
      <w:proofErr w:type="gramEnd"/>
      <w:r w:rsidR="009D26E8" w:rsidRPr="00205EF7">
        <w:rPr>
          <w:color w:val="000000"/>
          <w:sz w:val="32"/>
          <w:szCs w:val="32"/>
        </w:rPr>
        <w:t xml:space="preserve"> к ней.</w:t>
      </w:r>
    </w:p>
    <w:p w:rsidR="009D26E8" w:rsidRPr="00205EF7" w:rsidRDefault="009D26E8" w:rsidP="009D26E8">
      <w:pPr>
        <w:pStyle w:val="a3"/>
        <w:rPr>
          <w:color w:val="000000"/>
          <w:sz w:val="32"/>
          <w:szCs w:val="32"/>
        </w:rPr>
      </w:pPr>
    </w:p>
    <w:p w:rsidR="009D26E8" w:rsidRPr="00205EF7" w:rsidRDefault="009D26E8" w:rsidP="009D26E8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Классификация костей. Трубчатые кости, особенности их строения, примеры.</w:t>
      </w:r>
    </w:p>
    <w:p w:rsidR="00086988" w:rsidRPr="00205EF7" w:rsidRDefault="009D26E8" w:rsidP="00086988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Классификации бывают:</w:t>
      </w:r>
    </w:p>
    <w:p w:rsidR="0008698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lastRenderedPageBreak/>
        <w:t>-</w:t>
      </w:r>
      <w:r w:rsidR="009D26E8" w:rsidRPr="00205EF7">
        <w:rPr>
          <w:color w:val="000000"/>
          <w:sz w:val="32"/>
          <w:szCs w:val="32"/>
        </w:rPr>
        <w:t>По форме, строению (</w:t>
      </w:r>
      <w:proofErr w:type="gramStart"/>
      <w:r w:rsidR="009D26E8" w:rsidRPr="00205EF7">
        <w:rPr>
          <w:color w:val="000000"/>
          <w:sz w:val="32"/>
          <w:szCs w:val="32"/>
        </w:rPr>
        <w:t>трубчатые</w:t>
      </w:r>
      <w:proofErr w:type="gramEnd"/>
      <w:r w:rsidR="009D26E8" w:rsidRPr="00205EF7">
        <w:rPr>
          <w:color w:val="000000"/>
          <w:sz w:val="32"/>
          <w:szCs w:val="32"/>
        </w:rPr>
        <w:t>, губчатые, плоские, смешанные, воздухоносные)</w:t>
      </w:r>
      <w:r w:rsidR="00086988" w:rsidRPr="00205EF7">
        <w:rPr>
          <w:color w:val="000000"/>
          <w:sz w:val="32"/>
          <w:szCs w:val="32"/>
        </w:rPr>
        <w:t>.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</w:t>
      </w:r>
      <w:r w:rsidR="009D26E8" w:rsidRPr="00205EF7">
        <w:rPr>
          <w:color w:val="000000"/>
          <w:sz w:val="32"/>
          <w:szCs w:val="32"/>
        </w:rPr>
        <w:t>По развитию</w:t>
      </w:r>
    </w:p>
    <w:p w:rsidR="009D26E8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</w:t>
      </w:r>
      <w:r w:rsidR="009D26E8" w:rsidRPr="00205EF7">
        <w:rPr>
          <w:color w:val="000000"/>
          <w:sz w:val="32"/>
          <w:szCs w:val="32"/>
        </w:rPr>
        <w:t>По функции (</w:t>
      </w:r>
      <w:proofErr w:type="gramStart"/>
      <w:r w:rsidR="009D26E8" w:rsidRPr="00205EF7">
        <w:rPr>
          <w:color w:val="000000"/>
          <w:sz w:val="32"/>
          <w:szCs w:val="32"/>
        </w:rPr>
        <w:t>дыхательная</w:t>
      </w:r>
      <w:proofErr w:type="gramEnd"/>
      <w:r w:rsidR="009D26E8" w:rsidRPr="00205EF7">
        <w:rPr>
          <w:color w:val="000000"/>
          <w:sz w:val="32"/>
          <w:szCs w:val="32"/>
        </w:rPr>
        <w:t>, опорная, защитная и т.д.)</w:t>
      </w:r>
    </w:p>
    <w:p w:rsidR="009D26E8" w:rsidRPr="00205EF7" w:rsidRDefault="009D26E8" w:rsidP="009D26E8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 xml:space="preserve">У трубчатой кости различают ее удлиненную среднюю часть – тело кости, или диафиз, содержащую костномозговую полость, и утолщенные концы – эпифизы (проксимальный: ближе к туловищу; дистальный: удаленный от туловища). На них располагаются суставные поверхности, служащие для соединения с другими костями и покрытые суставным хрящом. Участок кости, расположенный между диафизом и эпифизом, называется </w:t>
      </w:r>
      <w:proofErr w:type="spellStart"/>
      <w:r w:rsidRPr="00205EF7">
        <w:rPr>
          <w:color w:val="000000"/>
          <w:sz w:val="32"/>
          <w:szCs w:val="32"/>
        </w:rPr>
        <w:t>метафизом</w:t>
      </w:r>
      <w:proofErr w:type="spellEnd"/>
      <w:r w:rsidRPr="00205EF7">
        <w:rPr>
          <w:color w:val="000000"/>
          <w:sz w:val="32"/>
          <w:szCs w:val="32"/>
        </w:rPr>
        <w:t>.</w:t>
      </w:r>
    </w:p>
    <w:p w:rsidR="00086988" w:rsidRPr="00205EF7" w:rsidRDefault="00086988" w:rsidP="00086988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Классификация костей. Губчатые и плоские кости, особенности их строения, примеры.</w:t>
      </w:r>
    </w:p>
    <w:p w:rsidR="005E112A" w:rsidRPr="00205EF7" w:rsidRDefault="005E112A" w:rsidP="005E112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05EF7">
        <w:rPr>
          <w:rFonts w:ascii="Times New Roman" w:hAnsi="Times New Roman" w:cs="Times New Roman"/>
          <w:sz w:val="32"/>
          <w:szCs w:val="32"/>
          <w:lang w:eastAsia="ru-RU"/>
        </w:rPr>
        <w:t>Губчатые кости состоят, в основном, из губчатого вещества, покрытого тонким слоем компактного вещества. Различают длинные (ребра), коротки</w:t>
      </w:r>
      <w:proofErr w:type="gramStart"/>
      <w:r w:rsidRPr="00205EF7">
        <w:rPr>
          <w:rFonts w:ascii="Times New Roman" w:hAnsi="Times New Roman" w:cs="Times New Roman"/>
          <w:sz w:val="32"/>
          <w:szCs w:val="32"/>
          <w:lang w:eastAsia="ru-RU"/>
        </w:rPr>
        <w:t>е(</w:t>
      </w:r>
      <w:proofErr w:type="gramEnd"/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позвонки) и </w:t>
      </w:r>
      <w:proofErr w:type="spellStart"/>
      <w:r w:rsidRPr="00205EF7">
        <w:rPr>
          <w:rFonts w:ascii="Times New Roman" w:hAnsi="Times New Roman" w:cs="Times New Roman"/>
          <w:sz w:val="32"/>
          <w:szCs w:val="32"/>
          <w:lang w:eastAsia="ru-RU"/>
        </w:rPr>
        <w:t>сесамовидные</w:t>
      </w:r>
      <w:proofErr w:type="spellEnd"/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 кости. </w:t>
      </w:r>
      <w:proofErr w:type="spellStart"/>
      <w:r w:rsidRPr="00205EF7">
        <w:rPr>
          <w:rFonts w:ascii="Times New Roman" w:hAnsi="Times New Roman" w:cs="Times New Roman"/>
          <w:sz w:val="32"/>
          <w:szCs w:val="32"/>
          <w:lang w:eastAsia="ru-RU"/>
        </w:rPr>
        <w:t>Сесамовидные</w:t>
      </w:r>
      <w:proofErr w:type="spellEnd"/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 кости являются костными образованиями более или менее овальной формы (откуда название арабского</w:t>
      </w:r>
      <w:r w:rsidRPr="00205EF7">
        <w:rPr>
          <w:rFonts w:ascii="Times New Roman" w:hAnsi="Times New Roman" w:cs="Times New Roman"/>
          <w:sz w:val="32"/>
          <w:szCs w:val="32"/>
        </w:rPr>
        <w:t xml:space="preserve"> </w:t>
      </w:r>
      <w:r w:rsidRPr="00205EF7">
        <w:rPr>
          <w:rFonts w:ascii="Times New Roman" w:hAnsi="Times New Roman" w:cs="Times New Roman"/>
          <w:sz w:val="32"/>
          <w:szCs w:val="32"/>
          <w:lang w:eastAsia="ru-RU"/>
        </w:rPr>
        <w:t>происхождения, и значит “</w:t>
      </w:r>
      <w:proofErr w:type="gramStart"/>
      <w:r w:rsidRPr="00205EF7">
        <w:rPr>
          <w:rFonts w:ascii="Times New Roman" w:hAnsi="Times New Roman" w:cs="Times New Roman"/>
          <w:sz w:val="32"/>
          <w:szCs w:val="32"/>
          <w:lang w:eastAsia="ru-RU"/>
        </w:rPr>
        <w:t>похожий</w:t>
      </w:r>
      <w:proofErr w:type="gramEnd"/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 на зерно”). Эти кости лишены надкостницы. Обычно они имеют одну гладкую поверхность для сочленения, а остальные скрыты в толще сухожилий. Примерами </w:t>
      </w:r>
      <w:proofErr w:type="spellStart"/>
      <w:r w:rsidRPr="00205EF7">
        <w:rPr>
          <w:rFonts w:ascii="Times New Roman" w:hAnsi="Times New Roman" w:cs="Times New Roman"/>
          <w:sz w:val="32"/>
          <w:szCs w:val="32"/>
          <w:lang w:eastAsia="ru-RU"/>
        </w:rPr>
        <w:t>сесамовидных</w:t>
      </w:r>
      <w:proofErr w:type="spellEnd"/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 костей являются: коленная чашечка, гороховидная кость запястья, подъязычная кость.</w:t>
      </w:r>
    </w:p>
    <w:p w:rsidR="005E112A" w:rsidRPr="00205EF7" w:rsidRDefault="005E112A" w:rsidP="005E112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Плоские кости построены из двух слоев плотного </w:t>
      </w:r>
      <w:proofErr w:type="gramStart"/>
      <w:r w:rsidRPr="00205EF7">
        <w:rPr>
          <w:rFonts w:ascii="Times New Roman" w:hAnsi="Times New Roman" w:cs="Times New Roman"/>
          <w:sz w:val="32"/>
          <w:szCs w:val="32"/>
          <w:lang w:eastAsia="ru-RU"/>
        </w:rPr>
        <w:t>вещества</w:t>
      </w:r>
      <w:proofErr w:type="gramEnd"/>
      <w:r w:rsidRPr="00205EF7">
        <w:rPr>
          <w:rFonts w:ascii="Times New Roman" w:hAnsi="Times New Roman" w:cs="Times New Roman"/>
          <w:sz w:val="32"/>
          <w:szCs w:val="32"/>
          <w:lang w:eastAsia="ru-RU"/>
        </w:rPr>
        <w:t xml:space="preserve"> между которыми заключено губчатое вещество, содержащее костный мозг. Ко времени рождения эти кости состоят из одной плотной пластинки, которая лишь позднее, утолщаясь, образует внутри губчатое вещество и принимает типичное строение. В отдельных местах плоские кости сохраняют первоначальное однородное строение и большую прочность, являясь иногда прозрачными. К </w:t>
      </w:r>
      <w:r w:rsidRPr="00205EF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этой группе костей относятся: лопатка, грудина, покровные кости черепа, тазовая кость.</w:t>
      </w:r>
    </w:p>
    <w:p w:rsidR="005E112A" w:rsidRPr="00205EF7" w:rsidRDefault="005E112A" w:rsidP="00A064A7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Скелет, его механические и биологические функции. Отделы скелета.</w:t>
      </w:r>
    </w:p>
    <w:p w:rsidR="00A064A7" w:rsidRPr="00205EF7" w:rsidRDefault="00A064A7" w:rsidP="00A064A7">
      <w:pPr>
        <w:pStyle w:val="a3"/>
        <w:ind w:left="360"/>
        <w:rPr>
          <w:color w:val="000000"/>
          <w:sz w:val="32"/>
          <w:szCs w:val="32"/>
        </w:rPr>
      </w:pPr>
      <w:proofErr w:type="spellStart"/>
      <w:r w:rsidRPr="00205EF7">
        <w:rPr>
          <w:bCs/>
          <w:iCs/>
          <w:color w:val="000000"/>
          <w:sz w:val="32"/>
          <w:szCs w:val="32"/>
        </w:rPr>
        <w:t>Скеле́т</w:t>
      </w:r>
      <w:proofErr w:type="spellEnd"/>
      <w:r w:rsidRPr="00205EF7">
        <w:rPr>
          <w:bCs/>
          <w:iCs/>
          <w:color w:val="000000"/>
          <w:sz w:val="32"/>
          <w:szCs w:val="32"/>
        </w:rPr>
        <w:t xml:space="preserve"> </w:t>
      </w:r>
      <w:proofErr w:type="spellStart"/>
      <w:r w:rsidRPr="00205EF7">
        <w:rPr>
          <w:bCs/>
          <w:iCs/>
          <w:color w:val="000000"/>
          <w:sz w:val="32"/>
          <w:szCs w:val="32"/>
        </w:rPr>
        <w:t>челове́ка</w:t>
      </w:r>
      <w:proofErr w:type="spellEnd"/>
      <w:r w:rsidRPr="00205EF7">
        <w:rPr>
          <w:color w:val="000000"/>
          <w:sz w:val="32"/>
          <w:szCs w:val="32"/>
        </w:rPr>
        <w:t xml:space="preserve">— </w:t>
      </w:r>
      <w:proofErr w:type="gramStart"/>
      <w:r w:rsidRPr="00205EF7">
        <w:rPr>
          <w:color w:val="000000"/>
          <w:sz w:val="32"/>
          <w:szCs w:val="32"/>
        </w:rPr>
        <w:t>со</w:t>
      </w:r>
      <w:proofErr w:type="gramEnd"/>
      <w:r w:rsidRPr="00205EF7">
        <w:rPr>
          <w:color w:val="000000"/>
          <w:sz w:val="32"/>
          <w:szCs w:val="32"/>
        </w:rPr>
        <w:t xml:space="preserve">вокупность костей человеческого организма, пассивная часть опорно-двигательного аппарата. Служит опорой мягким тканям, точкой приложения мышц, вместилищем и защитой внутренних органов. Костная ткань скелета развивается из </w:t>
      </w:r>
      <w:proofErr w:type="spellStart"/>
      <w:r w:rsidRPr="00205EF7">
        <w:rPr>
          <w:color w:val="000000"/>
          <w:sz w:val="32"/>
          <w:szCs w:val="32"/>
        </w:rPr>
        <w:t>мезенхимы</w:t>
      </w:r>
      <w:proofErr w:type="gramStart"/>
      <w:r w:rsidRPr="00205EF7">
        <w:rPr>
          <w:color w:val="000000"/>
          <w:sz w:val="32"/>
          <w:szCs w:val="32"/>
        </w:rPr>
        <w:t>.В</w:t>
      </w:r>
      <w:proofErr w:type="spellEnd"/>
      <w:proofErr w:type="gramEnd"/>
      <w:r w:rsidRPr="00205EF7">
        <w:rPr>
          <w:color w:val="000000"/>
          <w:sz w:val="32"/>
          <w:szCs w:val="32"/>
        </w:rPr>
        <w:t xml:space="preserve"> составе скелета взрослого человека около 205—207 костей, из них 32—34 — непарные, остальные — парные. 29 костей образуют череп, 32—34 — позвоночный столб, 25 — ребра и грудину, 64 — скелет верхних конечностей, 62 — скелет нижних конечностей. Почти все они объединяются в единое целое с помощью суставов, связок и других соединений. При рождении человеческий скелет состоит из 270 костей, число костей в зрелом возрасте снижается до 205—207, так как некоторые кости срастаются вместе, преимущественно срастаются кости черепа, таза и </w:t>
      </w:r>
      <w:proofErr w:type="spellStart"/>
      <w:r w:rsidRPr="00205EF7">
        <w:rPr>
          <w:color w:val="000000"/>
          <w:sz w:val="32"/>
          <w:szCs w:val="32"/>
        </w:rPr>
        <w:t>позвоночника</w:t>
      </w:r>
      <w:proofErr w:type="gramStart"/>
      <w:r w:rsidRPr="00205EF7">
        <w:rPr>
          <w:color w:val="000000"/>
          <w:sz w:val="32"/>
          <w:szCs w:val="32"/>
        </w:rPr>
        <w:t>.К</w:t>
      </w:r>
      <w:proofErr w:type="gramEnd"/>
      <w:r w:rsidRPr="00205EF7">
        <w:rPr>
          <w:color w:val="000000"/>
          <w:sz w:val="32"/>
          <w:szCs w:val="32"/>
        </w:rPr>
        <w:t>ости</w:t>
      </w:r>
      <w:proofErr w:type="spellEnd"/>
      <w:r w:rsidRPr="00205EF7">
        <w:rPr>
          <w:color w:val="000000"/>
          <w:sz w:val="32"/>
          <w:szCs w:val="32"/>
        </w:rPr>
        <w:t xml:space="preserve"> скелета подразделяются на два </w:t>
      </w:r>
      <w:r w:rsidRPr="00205EF7">
        <w:rPr>
          <w:bCs/>
          <w:iCs/>
          <w:color w:val="000000"/>
          <w:sz w:val="32"/>
          <w:szCs w:val="32"/>
        </w:rPr>
        <w:t>отдела</w:t>
      </w:r>
      <w:r w:rsidRPr="00205EF7">
        <w:rPr>
          <w:color w:val="000000"/>
          <w:sz w:val="32"/>
          <w:szCs w:val="32"/>
        </w:rPr>
        <w:t>: </w:t>
      </w:r>
      <w:r w:rsidRPr="00205EF7">
        <w:rPr>
          <w:iCs/>
          <w:color w:val="000000"/>
          <w:sz w:val="32"/>
          <w:szCs w:val="32"/>
        </w:rPr>
        <w:t>осевой скелет</w:t>
      </w:r>
      <w:r w:rsidRPr="00205EF7">
        <w:rPr>
          <w:color w:val="000000"/>
          <w:sz w:val="32"/>
          <w:szCs w:val="32"/>
        </w:rPr>
        <w:t> и </w:t>
      </w:r>
      <w:r w:rsidRPr="00205EF7">
        <w:rPr>
          <w:iCs/>
          <w:color w:val="000000"/>
          <w:sz w:val="32"/>
          <w:szCs w:val="32"/>
        </w:rPr>
        <w:t>добавочный скелет</w:t>
      </w:r>
      <w:r w:rsidRPr="00205EF7">
        <w:rPr>
          <w:color w:val="000000"/>
          <w:sz w:val="32"/>
          <w:szCs w:val="32"/>
        </w:rPr>
        <w:t>.</w:t>
      </w:r>
    </w:p>
    <w:p w:rsidR="00A064A7" w:rsidRPr="00205EF7" w:rsidRDefault="00A064A7" w:rsidP="00A064A7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Виды соединения костей.</w:t>
      </w:r>
    </w:p>
    <w:p w:rsidR="00A064A7" w:rsidRPr="00205EF7" w:rsidRDefault="00A064A7" w:rsidP="00A064A7">
      <w:pPr>
        <w:pStyle w:val="a3"/>
        <w:ind w:left="360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Соединения бывают: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 </w:t>
      </w:r>
      <w:r w:rsidRPr="00205EF7">
        <w:rPr>
          <w:i/>
          <w:iCs/>
          <w:color w:val="000000"/>
          <w:sz w:val="32"/>
          <w:szCs w:val="32"/>
        </w:rPr>
        <w:t>Непрерывные</w:t>
      </w:r>
      <w:r w:rsidRPr="00205EF7">
        <w:rPr>
          <w:color w:val="000000"/>
          <w:sz w:val="32"/>
          <w:szCs w:val="32"/>
        </w:rPr>
        <w:t xml:space="preserve"> – неподвижные </w:t>
      </w:r>
      <w:proofErr w:type="spellStart"/>
      <w:r w:rsidRPr="00205EF7">
        <w:rPr>
          <w:color w:val="000000"/>
          <w:sz w:val="32"/>
          <w:szCs w:val="32"/>
        </w:rPr>
        <w:t>синантрозы</w:t>
      </w:r>
      <w:proofErr w:type="spellEnd"/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 </w:t>
      </w:r>
      <w:proofErr w:type="spellStart"/>
      <w:r w:rsidRPr="00205EF7">
        <w:rPr>
          <w:i/>
          <w:iCs/>
          <w:color w:val="000000"/>
          <w:sz w:val="32"/>
          <w:szCs w:val="32"/>
        </w:rPr>
        <w:t>Полупрерывные</w:t>
      </w:r>
      <w:proofErr w:type="spellEnd"/>
      <w:r w:rsidRPr="00205EF7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205EF7">
        <w:rPr>
          <w:i/>
          <w:iCs/>
          <w:color w:val="000000"/>
          <w:sz w:val="32"/>
          <w:szCs w:val="32"/>
        </w:rPr>
        <w:t>полусуставы</w:t>
      </w:r>
      <w:proofErr w:type="spellEnd"/>
      <w:r w:rsidRPr="00205EF7">
        <w:rPr>
          <w:color w:val="000000"/>
          <w:sz w:val="32"/>
          <w:szCs w:val="32"/>
        </w:rPr>
        <w:t xml:space="preserve"> – симфизы, </w:t>
      </w:r>
      <w:proofErr w:type="spellStart"/>
      <w:r w:rsidRPr="00205EF7">
        <w:rPr>
          <w:color w:val="000000"/>
          <w:sz w:val="32"/>
          <w:szCs w:val="32"/>
        </w:rPr>
        <w:t>гемиартроды</w:t>
      </w:r>
      <w:proofErr w:type="spellEnd"/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 </w:t>
      </w:r>
      <w:r w:rsidRPr="00205EF7">
        <w:rPr>
          <w:i/>
          <w:iCs/>
          <w:color w:val="000000"/>
          <w:sz w:val="32"/>
          <w:szCs w:val="32"/>
        </w:rPr>
        <w:t>Прерывные</w:t>
      </w:r>
      <w:r w:rsidRPr="00205EF7">
        <w:rPr>
          <w:color w:val="000000"/>
          <w:sz w:val="32"/>
          <w:szCs w:val="32"/>
        </w:rPr>
        <w:t xml:space="preserve"> – подвижные </w:t>
      </w:r>
      <w:proofErr w:type="spellStart"/>
      <w:r w:rsidRPr="00205EF7">
        <w:rPr>
          <w:color w:val="000000"/>
          <w:sz w:val="32"/>
          <w:szCs w:val="32"/>
        </w:rPr>
        <w:t>диартрозы=суставы</w:t>
      </w:r>
      <w:proofErr w:type="spellEnd"/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proofErr w:type="spellStart"/>
      <w:r w:rsidRPr="00205EF7">
        <w:rPr>
          <w:color w:val="000000"/>
          <w:sz w:val="32"/>
          <w:szCs w:val="32"/>
        </w:rPr>
        <w:t>Синантрозы</w:t>
      </w:r>
      <w:proofErr w:type="spellEnd"/>
      <w:r w:rsidRPr="00205EF7">
        <w:rPr>
          <w:color w:val="000000"/>
          <w:sz w:val="32"/>
          <w:szCs w:val="32"/>
        </w:rPr>
        <w:t xml:space="preserve"> – это вид соединений, когда между соединениями нет перерыва. Соединение с помощью соединительной ткани или синдесмозы - мембраны, швы: зубчатые, чешуйчатые, плоские; вколоченные (зубы + челюсти), </w:t>
      </w:r>
      <w:proofErr w:type="spellStart"/>
      <w:r w:rsidRPr="00205EF7">
        <w:rPr>
          <w:color w:val="000000"/>
          <w:sz w:val="32"/>
          <w:szCs w:val="32"/>
        </w:rPr>
        <w:t>связки</w:t>
      </w:r>
      <w:proofErr w:type="gramStart"/>
      <w:r w:rsidRPr="00205EF7">
        <w:rPr>
          <w:color w:val="000000"/>
          <w:sz w:val="32"/>
          <w:szCs w:val="32"/>
        </w:rPr>
        <w:t>.С</w:t>
      </w:r>
      <w:proofErr w:type="spellEnd"/>
      <w:proofErr w:type="gramEnd"/>
      <w:r w:rsidRPr="00205EF7">
        <w:rPr>
          <w:color w:val="000000"/>
          <w:sz w:val="32"/>
          <w:szCs w:val="32"/>
        </w:rPr>
        <w:t xml:space="preserve"> помощью хрящевой ткани – синхондрозы – непостоянные (между подвздошной, седалищной и лобковой остью до 16 лет), постоянные (между пирамидой височной кости и клиновидной костью спереди и сзади с затылочной костью, хрящевой диск)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lastRenderedPageBreak/>
        <w:t>Соединения с помощь костной ткани – синостозы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proofErr w:type="spellStart"/>
      <w:r w:rsidRPr="00205EF7">
        <w:rPr>
          <w:color w:val="000000"/>
          <w:sz w:val="32"/>
          <w:szCs w:val="32"/>
        </w:rPr>
        <w:t>Гемиартрозы</w:t>
      </w:r>
      <w:proofErr w:type="spellEnd"/>
      <w:r w:rsidRPr="00205EF7">
        <w:rPr>
          <w:color w:val="000000"/>
          <w:sz w:val="32"/>
          <w:szCs w:val="32"/>
        </w:rPr>
        <w:t xml:space="preserve"> (</w:t>
      </w:r>
      <w:proofErr w:type="spellStart"/>
      <w:r w:rsidRPr="00205EF7">
        <w:rPr>
          <w:color w:val="000000"/>
          <w:sz w:val="32"/>
          <w:szCs w:val="32"/>
        </w:rPr>
        <w:t>полусуставы</w:t>
      </w:r>
      <w:proofErr w:type="spellEnd"/>
      <w:r w:rsidRPr="00205EF7">
        <w:rPr>
          <w:color w:val="000000"/>
          <w:sz w:val="32"/>
          <w:szCs w:val="32"/>
        </w:rPr>
        <w:t>) – шейные и поясничные симфизы между телами позвонков.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 xml:space="preserve">Диартрозы (суставы) – прерывающиеся соединения. Состоит из главных и вспомогательных элементов. Функции синовии (синовиальная жидкость): обмен </w:t>
      </w:r>
      <w:proofErr w:type="spellStart"/>
      <w:proofErr w:type="gramStart"/>
      <w:r w:rsidRPr="00205EF7">
        <w:rPr>
          <w:color w:val="000000"/>
          <w:sz w:val="32"/>
          <w:szCs w:val="32"/>
        </w:rPr>
        <w:t>в-в</w:t>
      </w:r>
      <w:proofErr w:type="spellEnd"/>
      <w:proofErr w:type="gramEnd"/>
      <w:r w:rsidRPr="00205EF7">
        <w:rPr>
          <w:color w:val="000000"/>
          <w:sz w:val="32"/>
          <w:szCs w:val="32"/>
        </w:rPr>
        <w:t>, амортизационная.</w:t>
      </w:r>
    </w:p>
    <w:p w:rsidR="00A064A7" w:rsidRPr="00205EF7" w:rsidRDefault="00A064A7" w:rsidP="00A064A7">
      <w:pPr>
        <w:pStyle w:val="a5"/>
        <w:numPr>
          <w:ilvl w:val="0"/>
          <w:numId w:val="3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Обязательные и вспомогательные элементы сустава.</w:t>
      </w:r>
    </w:p>
    <w:p w:rsidR="00A064A7" w:rsidRPr="00205EF7" w:rsidRDefault="00A064A7" w:rsidP="00A064A7">
      <w:pPr>
        <w:spacing w:after="28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hAnsi="Times New Roman" w:cs="Times New Roman"/>
          <w:color w:val="000000"/>
          <w:sz w:val="32"/>
          <w:szCs w:val="32"/>
        </w:rPr>
        <w:t>Суставы являются наиболее совершенными видами соединения костей. Они отличаются большой подвижностью и разнообразием движений. Обязательные элементы сустава: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-Суставные поверхности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-Суставная капсула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-Суставная полость</w:t>
      </w:r>
    </w:p>
    <w:p w:rsidR="00A064A7" w:rsidRPr="00205EF7" w:rsidRDefault="00A064A7" w:rsidP="00A064A7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-Синовиальная жидкость</w:t>
      </w:r>
    </w:p>
    <w:p w:rsidR="00A064A7" w:rsidRPr="00205EF7" w:rsidRDefault="00A064A7" w:rsidP="00A064A7">
      <w:pPr>
        <w:pStyle w:val="a5"/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10.Классификация суставов</w:t>
      </w:r>
    </w:p>
    <w:p w:rsidR="00FF3243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По строению суставы бывают:</w:t>
      </w:r>
    </w:p>
    <w:p w:rsidR="00FF3243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</w:t>
      </w:r>
      <w:proofErr w:type="gramStart"/>
      <w:r w:rsidRPr="00205EF7">
        <w:rPr>
          <w:color w:val="000000"/>
          <w:sz w:val="32"/>
          <w:szCs w:val="32"/>
        </w:rPr>
        <w:t>Простые</w:t>
      </w:r>
      <w:proofErr w:type="gramEnd"/>
      <w:r w:rsidRPr="00205EF7">
        <w:rPr>
          <w:color w:val="000000"/>
          <w:sz w:val="32"/>
          <w:szCs w:val="32"/>
        </w:rPr>
        <w:t xml:space="preserve"> (образованы двумя костями; например, плечевой, </w:t>
      </w:r>
      <w:proofErr w:type="spellStart"/>
      <w:r w:rsidRPr="00205EF7">
        <w:rPr>
          <w:color w:val="000000"/>
          <w:sz w:val="32"/>
          <w:szCs w:val="32"/>
        </w:rPr>
        <w:t>межфаланговый</w:t>
      </w:r>
      <w:proofErr w:type="spellEnd"/>
      <w:r w:rsidRPr="00205EF7">
        <w:rPr>
          <w:color w:val="000000"/>
          <w:sz w:val="32"/>
          <w:szCs w:val="32"/>
        </w:rPr>
        <w:t>)</w:t>
      </w:r>
    </w:p>
    <w:p w:rsidR="00FF3243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-</w:t>
      </w:r>
      <w:proofErr w:type="gramStart"/>
      <w:r w:rsidRPr="00205EF7">
        <w:rPr>
          <w:color w:val="000000"/>
          <w:sz w:val="32"/>
          <w:szCs w:val="32"/>
        </w:rPr>
        <w:t>Сложные</w:t>
      </w:r>
      <w:proofErr w:type="gramEnd"/>
      <w:r w:rsidRPr="00205EF7">
        <w:rPr>
          <w:color w:val="000000"/>
          <w:sz w:val="32"/>
          <w:szCs w:val="32"/>
        </w:rPr>
        <w:t xml:space="preserve"> (образованы тремя и более костями; например, коленный, локтевой)</w:t>
      </w:r>
    </w:p>
    <w:p w:rsidR="00FF3243" w:rsidRPr="00205EF7" w:rsidRDefault="00FF3243" w:rsidP="00FF3243">
      <w:pPr>
        <w:pStyle w:val="a3"/>
        <w:rPr>
          <w:color w:val="000000"/>
          <w:sz w:val="32"/>
          <w:szCs w:val="32"/>
        </w:rPr>
      </w:pPr>
      <w:proofErr w:type="gramStart"/>
      <w:r w:rsidRPr="00205EF7">
        <w:rPr>
          <w:color w:val="000000"/>
          <w:sz w:val="32"/>
          <w:szCs w:val="32"/>
        </w:rPr>
        <w:t>-Комплексные (наличие между поверхностями суставного диска, который делит полость сустава на два этажа; например, грудино-ключичный, височно-нижнечелюстной)</w:t>
      </w:r>
      <w:proofErr w:type="gramEnd"/>
    </w:p>
    <w:p w:rsidR="00FF3243" w:rsidRPr="00205EF7" w:rsidRDefault="00FF3243" w:rsidP="00FF3243">
      <w:pPr>
        <w:pStyle w:val="a3"/>
        <w:rPr>
          <w:color w:val="000000"/>
          <w:sz w:val="32"/>
          <w:szCs w:val="32"/>
        </w:rPr>
      </w:pPr>
      <w:r w:rsidRPr="00205EF7">
        <w:rPr>
          <w:color w:val="000000"/>
          <w:sz w:val="32"/>
          <w:szCs w:val="32"/>
        </w:rPr>
        <w:t>Комбинированные (два или несколько анатомически изолированных сустава действуют одновременно; например, атлантоосевой, височно-нижнечелюстной)</w:t>
      </w:r>
    </w:p>
    <w:p w:rsidR="00FF3243" w:rsidRPr="00205EF7" w:rsidRDefault="00FF3243" w:rsidP="00FF3243">
      <w:pPr>
        <w:pStyle w:val="a5"/>
        <w:numPr>
          <w:ilvl w:val="0"/>
          <w:numId w:val="24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Виды подвижности суставов.</w:t>
      </w:r>
    </w:p>
    <w:p w:rsidR="00AD5E17" w:rsidRPr="00205EF7" w:rsidRDefault="00AD5E17" w:rsidP="00AD5E17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lastRenderedPageBreak/>
        <w:t>-Активная</w:t>
      </w:r>
    </w:p>
    <w:p w:rsidR="00AD5E17" w:rsidRPr="00205EF7" w:rsidRDefault="00AD5E17" w:rsidP="00AD5E17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t xml:space="preserve">-Пассивная </w:t>
      </w:r>
    </w:p>
    <w:p w:rsidR="00AD5E17" w:rsidRPr="00205EF7" w:rsidRDefault="00AD5E17" w:rsidP="00AD5E17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t>-Резервная</w:t>
      </w:r>
    </w:p>
    <w:p w:rsidR="00FF3243" w:rsidRPr="00205EF7" w:rsidRDefault="00FF3243" w:rsidP="00FF3243">
      <w:pPr>
        <w:numPr>
          <w:ilvl w:val="0"/>
          <w:numId w:val="24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FF3243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Факторы, обеспечивающие подвижность сустава.</w:t>
      </w:r>
    </w:p>
    <w:p w:rsidR="00841920" w:rsidRPr="00205EF7" w:rsidRDefault="00841920" w:rsidP="0024279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>-Прежде всего, подвижность зависит от количества осей вращения, что определяется формой суставной поверхности сустава.</w:t>
      </w:r>
    </w:p>
    <w:p w:rsidR="00841920" w:rsidRPr="00205EF7" w:rsidRDefault="00841920" w:rsidP="0024279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-Подвижность зависит от разницы площадей суставных поверхностей. Движение в суставе возможно при скольжении одной суставной поверхности относительно другой. Соответственно, чем больше разница в площадях (т.е. чем более </w:t>
      </w:r>
      <w:proofErr w:type="spellStart"/>
      <w:r w:rsidRPr="00205EF7">
        <w:rPr>
          <w:rFonts w:ascii="Times New Roman" w:hAnsi="Times New Roman" w:cs="Times New Roman"/>
          <w:sz w:val="32"/>
          <w:szCs w:val="32"/>
        </w:rPr>
        <w:t>инконгруэнтны</w:t>
      </w:r>
      <w:proofErr w:type="spellEnd"/>
      <w:r w:rsidRPr="00205EF7">
        <w:rPr>
          <w:rFonts w:ascii="Times New Roman" w:hAnsi="Times New Roman" w:cs="Times New Roman"/>
          <w:sz w:val="32"/>
          <w:szCs w:val="32"/>
        </w:rPr>
        <w:t xml:space="preserve"> суставы по площади), тем больше амплитуда движений. Например, у плечевого сустава разница в площадях суставных поверхностей очень велика, и очень велика подвижность сустава. В тех же суставах, в которых площади суставных поверхностей равны (суставы конгруэнтны по площади), смещение их относительно друг друга возможно в </w:t>
      </w:r>
      <w:proofErr w:type="gramStart"/>
      <w:r w:rsidRPr="00205EF7">
        <w:rPr>
          <w:rFonts w:ascii="Times New Roman" w:hAnsi="Times New Roman" w:cs="Times New Roman"/>
          <w:sz w:val="32"/>
          <w:szCs w:val="32"/>
        </w:rPr>
        <w:t>небольшом</w:t>
      </w:r>
      <w:proofErr w:type="gramEnd"/>
      <w:r w:rsidRPr="00205EF7">
        <w:rPr>
          <w:rFonts w:ascii="Times New Roman" w:hAnsi="Times New Roman" w:cs="Times New Roman"/>
          <w:sz w:val="32"/>
          <w:szCs w:val="32"/>
        </w:rPr>
        <w:t xml:space="preserve"> объѐме – например, плоские суставы.</w:t>
      </w:r>
    </w:p>
    <w:p w:rsidR="00841920" w:rsidRPr="00205EF7" w:rsidRDefault="00841920" w:rsidP="0024279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>-Подвижность зависит от активных и пассивных затяжек сустава – чем их больше, тем меньше амплитуда движений в суставе. К активным затяжкам относятся мышцы; пассивные – связки и капсула сустава. Соответственно, чем больше связок и чем они более тугие и плотные, тем меньше подвижность сустава (например, крестцово-подвздошный сустав)</w:t>
      </w:r>
    </w:p>
    <w:p w:rsidR="00841920" w:rsidRPr="00205EF7" w:rsidRDefault="00841920" w:rsidP="0024279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-Ограничивают подвижность суставов «костные тормозы» – т.е. выступы на кости, в которые упирается кость при движении. Например, отведение в плечевом суставе возможно только до горизонтального уровня, т.к. большой бугорок плечевой кости упирается в акромиальный отросток лопатки. </w:t>
      </w:r>
      <w:r w:rsidRPr="00205EF7">
        <w:rPr>
          <w:rFonts w:ascii="Times New Roman" w:hAnsi="Times New Roman" w:cs="Times New Roman"/>
          <w:sz w:val="32"/>
          <w:szCs w:val="32"/>
        </w:rPr>
        <w:sym w:font="Symbol" w:char="F076"/>
      </w:r>
      <w:r w:rsidRPr="00205EF7">
        <w:rPr>
          <w:rFonts w:ascii="Times New Roman" w:hAnsi="Times New Roman" w:cs="Times New Roman"/>
          <w:sz w:val="32"/>
          <w:szCs w:val="32"/>
        </w:rPr>
        <w:t xml:space="preserve"> Подвижность зависит от состояния кровообращения и иннервации сустава – чем они лучше, тем выше подвижность.</w:t>
      </w:r>
    </w:p>
    <w:p w:rsidR="00841920" w:rsidRPr="00205EF7" w:rsidRDefault="00841920" w:rsidP="0024279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-Подвижность зависит от положения смежных звеньев тела. Например, сгибание бедра легче выполнить при согнутом коленном суставе. </w:t>
      </w:r>
    </w:p>
    <w:p w:rsidR="00242798" w:rsidRPr="00205EF7" w:rsidRDefault="00841920" w:rsidP="0024279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lastRenderedPageBreak/>
        <w:t>-Подвижность зависит от возраста и пола. Так, у женщин и детей подвижность суставов выше, чем у мужчин, т.к. у них более мягкие связки, удерживающие сустав, и меньше сила мышц, окружающих сустав.</w:t>
      </w:r>
    </w:p>
    <w:p w:rsidR="00841920" w:rsidRPr="00FF3243" w:rsidRDefault="00841920" w:rsidP="00242798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hAnsi="Times New Roman" w:cs="Times New Roman"/>
          <w:sz w:val="32"/>
          <w:szCs w:val="32"/>
        </w:rPr>
        <w:t>- К внешним факторам относится температура окружающей среды и время суток. На холоде и в утренние часы подвижность суставов снижена.</w:t>
      </w:r>
    </w:p>
    <w:p w:rsidR="00242798" w:rsidRPr="00205EF7" w:rsidRDefault="00242798" w:rsidP="00242798">
      <w:pPr>
        <w:numPr>
          <w:ilvl w:val="0"/>
          <w:numId w:val="24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42798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Возрастные особенности суставов.</w:t>
      </w:r>
    </w:p>
    <w:p w:rsidR="00AD5E17" w:rsidRPr="00205EF7" w:rsidRDefault="00841920" w:rsidP="0084192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>-Межпозвоночные диски новорожденных имеют относительно большие размеры, чем у взрослого человека. В пожилом возрасте снижается эластичность межпозвоночных дисков, в них появляются очаги окостенения, так же как в передней продольной связке. В суставах новорожденного имеются все элементы, которые встречаются в суставах взрослого, но они являются только прообразом их. Последующее развитие и моделирование дефинитивных форм суставных поверхностей происходят в соответствии с наследственной программой и влияниями окружающей среды. Суставы новорожденного отличаются от одноименных суставов взрослого человека определенными характеристиками. Плечевой сустав новорожденного имеет плоскую овальную суставную впадину лопатки, которая окружена невысокой суставной губой. Объем движения в суставе ограничен, так как суставная капсула утолщена, а клювовидно-плечевая связка короткая. К 4-7 годам углубляется суставная впадина, капсула сустава становится свободной, удлиняется клювовидно-плечевая связка и сустав принимает строение, близкое к таковому у взрослого человека. Локтевой сустав новорожденного отличается слаборазвитыми связками и туго натянутой суставной капсулой. Формирование сустава продолжается до 13-14 лет. В лучезапястном суставе суставной диск еще не сформировался, сливается с дистальным хрящевым эпифизом локтевой кости. Капсула сустава тонкая. Кости кисти представлены хрящевыми закладками, которые существенно отличаются по форме от будущих костей, вследствие чего движения в лучезапястном суставе и в суставах кисти резко ограничены. Формирование суставов происходит параллельно с окостенением костей кисти. Возрастные изменения суставов</w:t>
      </w:r>
    </w:p>
    <w:p w:rsidR="00AD5E17" w:rsidRPr="00205EF7" w:rsidRDefault="00AD5E17" w:rsidP="0084192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lastRenderedPageBreak/>
        <w:t xml:space="preserve"> -</w:t>
      </w:r>
      <w:r w:rsidR="00841920" w:rsidRPr="00205EF7">
        <w:rPr>
          <w:rFonts w:ascii="Times New Roman" w:hAnsi="Times New Roman" w:cs="Times New Roman"/>
          <w:sz w:val="32"/>
          <w:szCs w:val="32"/>
        </w:rPr>
        <w:t>В тазобедренном суставе новорожденного вертлужная впадина почти плоская, не сформирован ее участок, составляющий у взрослого человека „крышу" сустава. Поэтому головка бедренной кости расположена вне впадины и даже выше нее. Суставная капсула туго натянута, из связок хорошо развита только подвздошно-бедренная. К 4-7 годам головка бедренной кости погружается в вертлужную впадину, а к 13-14 годам сустав принимает окончательную форму.</w:t>
      </w:r>
    </w:p>
    <w:p w:rsidR="00AD5E17" w:rsidRPr="00205EF7" w:rsidRDefault="00AD5E17" w:rsidP="0084192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 -</w:t>
      </w:r>
      <w:r w:rsidR="00841920" w:rsidRPr="00205EF7">
        <w:rPr>
          <w:rFonts w:ascii="Times New Roman" w:hAnsi="Times New Roman" w:cs="Times New Roman"/>
          <w:sz w:val="32"/>
          <w:szCs w:val="32"/>
        </w:rPr>
        <w:t xml:space="preserve"> Коленный сустав новорожденного отличается плотной, туго натянутой суставной капсулой, недостаточно дифференцированными менисками (они представлены соединительнотканными пластинками), короткими крестообразными связками. Окончательную форму сустав принимает к 10-12 годам. </w:t>
      </w:r>
    </w:p>
    <w:p w:rsidR="00AD5E17" w:rsidRPr="00205EF7" w:rsidRDefault="00AD5E17" w:rsidP="0084192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>-</w:t>
      </w:r>
      <w:r w:rsidR="00841920" w:rsidRPr="00205EF7">
        <w:rPr>
          <w:rFonts w:ascii="Times New Roman" w:hAnsi="Times New Roman" w:cs="Times New Roman"/>
          <w:sz w:val="32"/>
          <w:szCs w:val="32"/>
        </w:rPr>
        <w:t xml:space="preserve"> У голеностопного сустава и суставов стопы новорожденного отмечаются тонкие капсулы, слаборазвитые связки. Дальнейшее формирование суставов происходит под влиянием стояния и хождения параллельно с окостенением костей стопы.</w:t>
      </w:r>
    </w:p>
    <w:p w:rsidR="00841920" w:rsidRPr="00205EF7" w:rsidRDefault="00AD5E17" w:rsidP="0084192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 -</w:t>
      </w:r>
      <w:r w:rsidR="00841920" w:rsidRPr="00205EF7">
        <w:rPr>
          <w:rFonts w:ascii="Times New Roman" w:hAnsi="Times New Roman" w:cs="Times New Roman"/>
          <w:sz w:val="32"/>
          <w:szCs w:val="32"/>
        </w:rPr>
        <w:t>В височно-нижнечелюстном суставе новорожденного не выражен суставной бугорок, но уже имеется дифференцированный суставной диск, напоминающий таковой взрослого человека.</w:t>
      </w:r>
    </w:p>
    <w:p w:rsidR="00841920" w:rsidRPr="00242798" w:rsidRDefault="00841920" w:rsidP="0084192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242798" w:rsidRPr="00205EF7" w:rsidRDefault="00242798" w:rsidP="00242798">
      <w:pPr>
        <w:numPr>
          <w:ilvl w:val="0"/>
          <w:numId w:val="24"/>
        </w:numPr>
        <w:spacing w:after="430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242798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Травмы и заболевания суставов</w:t>
      </w:r>
      <w:r w:rsidRPr="00242798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t>.</w:t>
      </w:r>
    </w:p>
    <w:p w:rsidR="00AD5E17" w:rsidRPr="00205EF7" w:rsidRDefault="00AD5E17" w:rsidP="00205EF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Удельный вес острых травм составляет 61%, а хронических заболеваний, являющихся следствием тренировочных нагрузок - 39%. </w:t>
      </w:r>
      <w:r w:rsidRPr="00205EF7">
        <w:rPr>
          <w:rFonts w:ascii="Times New Roman" w:hAnsi="Times New Roman" w:cs="Times New Roman"/>
          <w:sz w:val="32"/>
          <w:szCs w:val="32"/>
        </w:rPr>
        <w:sym w:font="Symbol" w:char="F076"/>
      </w:r>
      <w:r w:rsidRPr="00205EF7">
        <w:rPr>
          <w:rFonts w:ascii="Times New Roman" w:hAnsi="Times New Roman" w:cs="Times New Roman"/>
          <w:sz w:val="32"/>
          <w:szCs w:val="32"/>
        </w:rPr>
        <w:t xml:space="preserve"> Основная спортивная травма - повреждение менисков коленного сустава (21,4% всей патологии). </w:t>
      </w:r>
      <w:r w:rsidRPr="00205EF7">
        <w:rPr>
          <w:rFonts w:ascii="Times New Roman" w:hAnsi="Times New Roman" w:cs="Times New Roman"/>
          <w:sz w:val="32"/>
          <w:szCs w:val="32"/>
        </w:rPr>
        <w:sym w:font="Symbol" w:char="F076"/>
      </w:r>
      <w:r w:rsidRPr="00205EF7">
        <w:rPr>
          <w:rFonts w:ascii="Times New Roman" w:hAnsi="Times New Roman" w:cs="Times New Roman"/>
          <w:sz w:val="32"/>
          <w:szCs w:val="32"/>
        </w:rPr>
        <w:t xml:space="preserve"> Повреждения </w:t>
      </w:r>
      <w:proofErr w:type="spellStart"/>
      <w:r w:rsidRPr="00205EF7">
        <w:rPr>
          <w:rFonts w:ascii="Times New Roman" w:hAnsi="Times New Roman" w:cs="Times New Roman"/>
          <w:sz w:val="32"/>
          <w:szCs w:val="32"/>
        </w:rPr>
        <w:t>капсульно-связочного</w:t>
      </w:r>
      <w:proofErr w:type="spellEnd"/>
      <w:r w:rsidRPr="00205EF7">
        <w:rPr>
          <w:rFonts w:ascii="Times New Roman" w:hAnsi="Times New Roman" w:cs="Times New Roman"/>
          <w:sz w:val="32"/>
          <w:szCs w:val="32"/>
        </w:rPr>
        <w:t xml:space="preserve"> аппарата коленного, голеностопного и локтевого суставов (11,8%). </w:t>
      </w:r>
      <w:r w:rsidRPr="00205EF7">
        <w:rPr>
          <w:rFonts w:ascii="Times New Roman" w:hAnsi="Times New Roman" w:cs="Times New Roman"/>
          <w:sz w:val="32"/>
          <w:szCs w:val="32"/>
        </w:rPr>
        <w:sym w:font="Symbol" w:char="F076"/>
      </w:r>
      <w:r w:rsidRPr="00205EF7">
        <w:rPr>
          <w:rFonts w:ascii="Times New Roman" w:hAnsi="Times New Roman" w:cs="Times New Roman"/>
          <w:sz w:val="32"/>
          <w:szCs w:val="32"/>
        </w:rPr>
        <w:t xml:space="preserve"> Патология позвоночного столба, включающая остеохондрозы, спондилезы и спондилоартрозы, а также различные варианты аномалий (7%).</w:t>
      </w:r>
    </w:p>
    <w:p w:rsidR="00AD5E17" w:rsidRPr="00205EF7" w:rsidRDefault="00AD5E17" w:rsidP="00AD5E17">
      <w:pPr>
        <w:spacing w:after="430" w:line="240" w:lineRule="auto"/>
        <w:ind w:left="709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AD5E17" w:rsidRPr="00205EF7" w:rsidRDefault="00AD5E17" w:rsidP="00AD5E17">
      <w:pPr>
        <w:pStyle w:val="3"/>
        <w:spacing w:before="187" w:after="187"/>
        <w:textAlignment w:val="baseline"/>
        <w:rPr>
          <w:rFonts w:ascii="Times New Roman" w:hAnsi="Times New Roman" w:cs="Times New Roman"/>
          <w:b w:val="0"/>
          <w:color w:val="012250"/>
          <w:sz w:val="32"/>
          <w:szCs w:val="32"/>
        </w:rPr>
      </w:pPr>
      <w:r w:rsidRPr="00205EF7">
        <w:rPr>
          <w:rFonts w:ascii="Times New Roman" w:hAnsi="Times New Roman" w:cs="Times New Roman"/>
          <w:b w:val="0"/>
          <w:color w:val="012250"/>
          <w:sz w:val="32"/>
          <w:szCs w:val="32"/>
        </w:rPr>
        <w:lastRenderedPageBreak/>
        <w:t>Категория 2 – Функциональная анатомия мышц и морфологические критерии спортивного отбора в хоккее.</w:t>
      </w:r>
    </w:p>
    <w:p w:rsidR="00AD5E17" w:rsidRPr="00205EF7" w:rsidRDefault="00AD5E17" w:rsidP="00AD5E17">
      <w:pPr>
        <w:spacing w:after="430" w:line="240" w:lineRule="auto"/>
        <w:ind w:left="709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</w:p>
    <w:p w:rsidR="00AD5E17" w:rsidRPr="00AD5E17" w:rsidRDefault="00AD5E17" w:rsidP="00AD5E1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AD5E1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Функции мышц. Классификация мышц.</w:t>
      </w:r>
    </w:p>
    <w:p w:rsidR="00205EF7" w:rsidRPr="00205EF7" w:rsidRDefault="00205EF7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Мышечную систему человека образует около 600 скелетных мышц, масса которых у детей 18-20 %, женщин 36 %, мужчин – 42 %. У людей, занимающихся спортом, мышечная масса достигает 50 % от массы всего тела, а иногда и более. </w:t>
      </w:r>
      <w:proofErr w:type="gramStart"/>
      <w:r w:rsidRPr="00205EF7">
        <w:rPr>
          <w:rFonts w:ascii="Times New Roman" w:hAnsi="Times New Roman" w:cs="Times New Roman"/>
          <w:sz w:val="32"/>
          <w:szCs w:val="32"/>
        </w:rPr>
        <w:t>Мышцы</w:t>
      </w:r>
      <w:proofErr w:type="gramEnd"/>
      <w:r w:rsidRPr="00205EF7">
        <w:rPr>
          <w:rFonts w:ascii="Times New Roman" w:hAnsi="Times New Roman" w:cs="Times New Roman"/>
          <w:sz w:val="32"/>
          <w:szCs w:val="32"/>
        </w:rPr>
        <w:t xml:space="preserve"> являясь активной частью опорно-двигательного аппарата, имеют важнейшее значение в жизнедеятельности организма. Они оказывают влияние на все его системы и образования. Можно сформулировать следующие функции мускулатуры:</w:t>
      </w:r>
    </w:p>
    <w:p w:rsidR="00705F34" w:rsidRDefault="00205EF7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205EF7">
        <w:rPr>
          <w:rFonts w:ascii="Times New Roman" w:hAnsi="Times New Roman" w:cs="Times New Roman"/>
          <w:sz w:val="32"/>
          <w:szCs w:val="32"/>
        </w:rPr>
        <w:t>локомоторная</w:t>
      </w:r>
      <w:proofErr w:type="gramEnd"/>
      <w:r w:rsidRPr="00205EF7">
        <w:rPr>
          <w:rFonts w:ascii="Times New Roman" w:hAnsi="Times New Roman" w:cs="Times New Roman"/>
          <w:sz w:val="32"/>
          <w:szCs w:val="32"/>
        </w:rPr>
        <w:t xml:space="preserve">, обеспечивающая передвижение тела в пространстве, а также отдельных звеньев тела относительно друг друга; </w:t>
      </w:r>
      <w:r w:rsidRPr="00205EF7">
        <w:rPr>
          <w:rFonts w:ascii="Times New Roman" w:hAnsi="Times New Roman" w:cs="Times New Roman"/>
          <w:sz w:val="32"/>
          <w:szCs w:val="32"/>
        </w:rPr>
        <w:sym w:font="Symbol" w:char="F076"/>
      </w:r>
      <w:r w:rsidRPr="00205EF7">
        <w:rPr>
          <w:rFonts w:ascii="Times New Roman" w:hAnsi="Times New Roman" w:cs="Times New Roman"/>
          <w:sz w:val="32"/>
          <w:szCs w:val="32"/>
        </w:rPr>
        <w:t xml:space="preserve"> статическая, обеспечивающая сохранения вертикального положения тела в пространстве; </w:t>
      </w:r>
    </w:p>
    <w:p w:rsidR="00205EF7" w:rsidRPr="00205EF7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05EF7" w:rsidRPr="00205EF7">
        <w:rPr>
          <w:rFonts w:ascii="Times New Roman" w:hAnsi="Times New Roman" w:cs="Times New Roman"/>
          <w:sz w:val="32"/>
          <w:szCs w:val="32"/>
        </w:rPr>
        <w:t xml:space="preserve"> укрепление скелета, а в некоторых местах и соединение его отделов (</w:t>
      </w:r>
      <w:proofErr w:type="spellStart"/>
      <w:r w:rsidR="00205EF7" w:rsidRPr="00205EF7">
        <w:rPr>
          <w:rFonts w:ascii="Times New Roman" w:hAnsi="Times New Roman" w:cs="Times New Roman"/>
          <w:sz w:val="32"/>
          <w:szCs w:val="32"/>
        </w:rPr>
        <w:t>синсаркоз</w:t>
      </w:r>
      <w:proofErr w:type="spellEnd"/>
      <w:r w:rsidR="00205EF7" w:rsidRPr="00205EF7">
        <w:rPr>
          <w:rFonts w:ascii="Times New Roman" w:hAnsi="Times New Roman" w:cs="Times New Roman"/>
          <w:sz w:val="32"/>
          <w:szCs w:val="32"/>
        </w:rPr>
        <w:t xml:space="preserve">), что видно на примере соединения лопатки с костями туловища; </w:t>
      </w:r>
    </w:p>
    <w:p w:rsidR="00705F34" w:rsidRDefault="00205EF7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>-придание формы телу, так как</w:t>
      </w:r>
      <w:proofErr w:type="gramStart"/>
      <w:r w:rsidRPr="00205E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05E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05EF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05EF7">
        <w:rPr>
          <w:rFonts w:ascii="Times New Roman" w:hAnsi="Times New Roman" w:cs="Times New Roman"/>
          <w:sz w:val="32"/>
          <w:szCs w:val="32"/>
        </w:rPr>
        <w:t xml:space="preserve">нешний вид тела обусловлен развитием скелетной мускулатуры; </w:t>
      </w:r>
    </w:p>
    <w:p w:rsidR="00205EF7" w:rsidRPr="00205EF7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05EF7" w:rsidRPr="00205EF7">
        <w:rPr>
          <w:rFonts w:ascii="Times New Roman" w:hAnsi="Times New Roman" w:cs="Times New Roman"/>
          <w:sz w:val="32"/>
          <w:szCs w:val="32"/>
        </w:rPr>
        <w:t>участие в обмене веществ, то есть выполнение акта жевания, глотания, кровообращения, дыхания;</w:t>
      </w:r>
    </w:p>
    <w:p w:rsidR="00AD5E17" w:rsidRPr="00705F34" w:rsidRDefault="00205EF7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205EF7">
        <w:rPr>
          <w:rFonts w:ascii="Times New Roman" w:hAnsi="Times New Roman" w:cs="Times New Roman"/>
          <w:sz w:val="32"/>
          <w:szCs w:val="32"/>
        </w:rPr>
        <w:t xml:space="preserve"> </w:t>
      </w:r>
      <w:r w:rsidRPr="00705F3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5F34">
        <w:rPr>
          <w:rFonts w:ascii="Times New Roman" w:hAnsi="Times New Roman" w:cs="Times New Roman"/>
          <w:sz w:val="32"/>
          <w:szCs w:val="32"/>
        </w:rPr>
        <w:t>обеспечивание</w:t>
      </w:r>
      <w:proofErr w:type="spellEnd"/>
      <w:r w:rsidRPr="00705F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5F34">
        <w:rPr>
          <w:rFonts w:ascii="Times New Roman" w:hAnsi="Times New Roman" w:cs="Times New Roman"/>
          <w:sz w:val="32"/>
          <w:szCs w:val="32"/>
        </w:rPr>
        <w:t>сленораздельной</w:t>
      </w:r>
      <w:proofErr w:type="spellEnd"/>
      <w:r w:rsidRPr="00705F34">
        <w:rPr>
          <w:rFonts w:ascii="Times New Roman" w:hAnsi="Times New Roman" w:cs="Times New Roman"/>
          <w:sz w:val="32"/>
          <w:szCs w:val="32"/>
        </w:rPr>
        <w:t xml:space="preserve"> речи и мимики.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>КЛАССИФИКАЦИЯ МЫШЦ: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>По числу головок: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 xml:space="preserve">трехглавая мышца 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705F34">
        <w:rPr>
          <w:rFonts w:ascii="Times New Roman" w:hAnsi="Times New Roman" w:cs="Times New Roman"/>
          <w:sz w:val="32"/>
          <w:szCs w:val="32"/>
        </w:rPr>
        <w:t xml:space="preserve">четырехглавая мышца 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>двуглавая мышца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положению:</w:t>
      </w:r>
    </w:p>
    <w:p w:rsid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>межреберные мышцы</w:t>
      </w:r>
    </w:p>
    <w:p w:rsid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>подколенная мышца</w:t>
      </w:r>
    </w:p>
    <w:p w:rsid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5F34">
        <w:rPr>
          <w:rFonts w:ascii="Times New Roman" w:hAnsi="Times New Roman" w:cs="Times New Roman"/>
          <w:sz w:val="32"/>
          <w:szCs w:val="32"/>
        </w:rPr>
        <w:t>подостная</w:t>
      </w:r>
      <w:proofErr w:type="spellEnd"/>
      <w:r w:rsidRPr="00705F34">
        <w:rPr>
          <w:rFonts w:ascii="Times New Roman" w:hAnsi="Times New Roman" w:cs="Times New Roman"/>
          <w:sz w:val="32"/>
          <w:szCs w:val="32"/>
        </w:rPr>
        <w:t xml:space="preserve"> мышца</w:t>
      </w:r>
    </w:p>
    <w:p w:rsid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По месту начала и прикрепления:</w:t>
      </w:r>
    </w:p>
    <w:p w:rsid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705F34">
        <w:rPr>
          <w:rFonts w:ascii="Times New Roman" w:hAnsi="Times New Roman" w:cs="Times New Roman"/>
          <w:sz w:val="32"/>
          <w:szCs w:val="32"/>
        </w:rPr>
        <w:t>грудино-ключично</w:t>
      </w:r>
      <w:proofErr w:type="spellEnd"/>
      <w:proofErr w:type="gramEnd"/>
      <w:r w:rsidRPr="00705F34">
        <w:rPr>
          <w:rFonts w:ascii="Times New Roman" w:hAnsi="Times New Roman" w:cs="Times New Roman"/>
          <w:sz w:val="32"/>
          <w:szCs w:val="32"/>
        </w:rPr>
        <w:t xml:space="preserve"> сосцевидная мышца 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>-плечелучевая мышца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>По направлению мышечных волокон: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-прямая мышца живота 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-внутренняя косая мышца живота 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>-поперечная мышца живота</w:t>
      </w:r>
    </w:p>
    <w:p w:rsid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-круговая мышца глаза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>По форме: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>дельтовидная мышца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>трапециевидная мышца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05F34">
        <w:rPr>
          <w:rFonts w:ascii="Times New Roman" w:hAnsi="Times New Roman" w:cs="Times New Roman"/>
          <w:sz w:val="32"/>
          <w:szCs w:val="32"/>
        </w:rPr>
        <w:t>ромбовидные мышцы</w:t>
      </w:r>
    </w:p>
    <w:p w:rsidR="00705F34" w:rsidRPr="00705F34" w:rsidRDefault="00705F34" w:rsidP="00AD5E17">
      <w:pPr>
        <w:spacing w:after="43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05EF7" w:rsidRDefault="00205EF7" w:rsidP="00205EF7">
      <w:pPr>
        <w:pStyle w:val="a5"/>
        <w:numPr>
          <w:ilvl w:val="0"/>
          <w:numId w:val="27"/>
        </w:num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335C2F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Виды мышечной ткани.</w:t>
      </w:r>
    </w:p>
    <w:p w:rsidR="00335C2F" w:rsidRPr="00312F8B" w:rsidRDefault="00335C2F" w:rsidP="00335C2F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312F8B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t>-Скелетная (поперечнополосатая)</w:t>
      </w:r>
    </w:p>
    <w:p w:rsidR="00335C2F" w:rsidRPr="00312F8B" w:rsidRDefault="00335C2F" w:rsidP="00335C2F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312F8B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t>-Гладкая (внутренностная)</w:t>
      </w:r>
    </w:p>
    <w:p w:rsidR="00335C2F" w:rsidRPr="00312F8B" w:rsidRDefault="00335C2F" w:rsidP="00335C2F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  <w:r w:rsidRPr="00312F8B"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  <w:t>-Сердечная (поперечнополосатая)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Общее строение мышечного волокна, механизм мышечного сокращения.</w:t>
      </w:r>
    </w:p>
    <w:p w:rsidR="00705F34" w:rsidRPr="00705F34" w:rsidRDefault="00312F8B" w:rsidP="0070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12F8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 xml:space="preserve"> </w:t>
      </w:r>
      <w:r w:rsidRPr="00705F3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Общее число мышечных волокон содержащихся в мышцах тела человека составляет около 250миллионов.</w:t>
      </w:r>
      <w:r w:rsidR="00705F3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05F34">
        <w:rPr>
          <w:rFonts w:ascii="Times New Roman" w:hAnsi="Times New Roman" w:cs="Times New Roman"/>
          <w:color w:val="000000"/>
          <w:sz w:val="32"/>
          <w:szCs w:val="32"/>
        </w:rPr>
        <w:t xml:space="preserve">Каждое мышечное волокно представляет собой гигантскую многоядерную клетку – </w:t>
      </w:r>
      <w:proofErr w:type="spellStart"/>
      <w:r w:rsidRPr="00705F34">
        <w:rPr>
          <w:rFonts w:ascii="Times New Roman" w:hAnsi="Times New Roman" w:cs="Times New Roman"/>
          <w:color w:val="000000"/>
          <w:sz w:val="32"/>
          <w:szCs w:val="32"/>
        </w:rPr>
        <w:t>симпласт</w:t>
      </w:r>
      <w:proofErr w:type="spellEnd"/>
      <w:r w:rsidRPr="00705F34">
        <w:rPr>
          <w:rFonts w:ascii="Times New Roman" w:hAnsi="Times New Roman" w:cs="Times New Roman"/>
          <w:color w:val="000000"/>
          <w:sz w:val="32"/>
          <w:szCs w:val="32"/>
        </w:rPr>
        <w:t xml:space="preserve">, образованную в процессе эмбрионального развития организма путем слияния множества отдельных клеток – </w:t>
      </w:r>
      <w:proofErr w:type="spellStart"/>
      <w:r w:rsidRPr="00705F34">
        <w:rPr>
          <w:rFonts w:ascii="Times New Roman" w:hAnsi="Times New Roman" w:cs="Times New Roman"/>
          <w:color w:val="000000"/>
          <w:sz w:val="32"/>
          <w:szCs w:val="32"/>
        </w:rPr>
        <w:t>миобластов</w:t>
      </w:r>
      <w:proofErr w:type="gramStart"/>
      <w:r w:rsidRPr="00705F34">
        <w:rPr>
          <w:rFonts w:ascii="Times New Roman" w:hAnsi="Times New Roman" w:cs="Times New Roman"/>
          <w:color w:val="000000"/>
          <w:sz w:val="32"/>
          <w:szCs w:val="32"/>
        </w:rPr>
        <w:t>.С</w:t>
      </w:r>
      <w:proofErr w:type="gramEnd"/>
      <w:r w:rsidRPr="00705F34">
        <w:rPr>
          <w:rFonts w:ascii="Times New Roman" w:hAnsi="Times New Roman" w:cs="Times New Roman"/>
          <w:color w:val="000000"/>
          <w:sz w:val="32"/>
          <w:szCs w:val="32"/>
        </w:rPr>
        <w:t>троение</w:t>
      </w:r>
      <w:proofErr w:type="spellEnd"/>
      <w:r w:rsidRPr="00705F34">
        <w:rPr>
          <w:rFonts w:ascii="Times New Roman" w:hAnsi="Times New Roman" w:cs="Times New Roman"/>
          <w:color w:val="000000"/>
          <w:sz w:val="32"/>
          <w:szCs w:val="32"/>
        </w:rPr>
        <w:t xml:space="preserve"> мышечного волокна существенно отличается от строения других клеток. Важнейшие отличительные особенности - это размеры, форма, </w:t>
      </w:r>
      <w:proofErr w:type="spellStart"/>
      <w:r w:rsidRPr="00705F34">
        <w:rPr>
          <w:rFonts w:ascii="Times New Roman" w:hAnsi="Times New Roman" w:cs="Times New Roman"/>
          <w:color w:val="000000"/>
          <w:sz w:val="32"/>
          <w:szCs w:val="32"/>
        </w:rPr>
        <w:t>многоядерность</w:t>
      </w:r>
      <w:proofErr w:type="spellEnd"/>
      <w:r w:rsidRPr="00705F34">
        <w:rPr>
          <w:rFonts w:ascii="Times New Roman" w:hAnsi="Times New Roman" w:cs="Times New Roman"/>
          <w:color w:val="000000"/>
          <w:sz w:val="32"/>
          <w:szCs w:val="32"/>
        </w:rPr>
        <w:t>, наличие сократительного аппарата.</w:t>
      </w:r>
    </w:p>
    <w:p w:rsidR="00335C2F" w:rsidRPr="00205EF7" w:rsidRDefault="00312F8B" w:rsidP="00705F34">
      <w:pPr>
        <w:pStyle w:val="a3"/>
        <w:shd w:val="clear" w:color="auto" w:fill="FFFFFF"/>
        <w:rPr>
          <w:color w:val="000000"/>
          <w:sz w:val="32"/>
          <w:szCs w:val="32"/>
        </w:rPr>
      </w:pPr>
      <w:r w:rsidRPr="00705F34">
        <w:rPr>
          <w:color w:val="000000"/>
          <w:sz w:val="32"/>
          <w:szCs w:val="32"/>
        </w:rPr>
        <w:t xml:space="preserve">При мышечном сокращении укорачивается длина </w:t>
      </w:r>
      <w:proofErr w:type="spellStart"/>
      <w:r w:rsidRPr="00705F34">
        <w:rPr>
          <w:color w:val="000000"/>
          <w:sz w:val="32"/>
          <w:szCs w:val="32"/>
        </w:rPr>
        <w:t>саркомеров</w:t>
      </w:r>
      <w:proofErr w:type="spellEnd"/>
      <w:r w:rsidRPr="00705F34">
        <w:rPr>
          <w:color w:val="000000"/>
          <w:sz w:val="32"/>
          <w:szCs w:val="32"/>
        </w:rPr>
        <w:t xml:space="preserve"> миофибрилл. Это происходит за счет взаимного перемещения </w:t>
      </w:r>
      <w:proofErr w:type="spellStart"/>
      <w:r w:rsidRPr="00705F34">
        <w:rPr>
          <w:color w:val="000000"/>
          <w:sz w:val="32"/>
          <w:szCs w:val="32"/>
        </w:rPr>
        <w:t>актиновых</w:t>
      </w:r>
      <w:proofErr w:type="spellEnd"/>
      <w:r w:rsidRPr="00705F34">
        <w:rPr>
          <w:color w:val="000000"/>
          <w:sz w:val="32"/>
          <w:szCs w:val="32"/>
        </w:rPr>
        <w:t xml:space="preserve"> и </w:t>
      </w:r>
      <w:proofErr w:type="spellStart"/>
      <w:r w:rsidRPr="00705F34">
        <w:rPr>
          <w:color w:val="000000"/>
          <w:sz w:val="32"/>
          <w:szCs w:val="32"/>
        </w:rPr>
        <w:t>миозиновых</w:t>
      </w:r>
      <w:proofErr w:type="spellEnd"/>
      <w:r w:rsidRPr="00705F34">
        <w:rPr>
          <w:color w:val="000000"/>
          <w:sz w:val="32"/>
          <w:szCs w:val="32"/>
        </w:rPr>
        <w:t xml:space="preserve"> нитей, длина которых при этом практически не меняется. В расслабленном волокне </w:t>
      </w:r>
      <w:proofErr w:type="spellStart"/>
      <w:r w:rsidRPr="00705F34">
        <w:rPr>
          <w:color w:val="000000"/>
          <w:sz w:val="32"/>
          <w:szCs w:val="32"/>
        </w:rPr>
        <w:t>актиновые</w:t>
      </w:r>
      <w:proofErr w:type="spellEnd"/>
      <w:r w:rsidRPr="00705F34">
        <w:rPr>
          <w:color w:val="000000"/>
          <w:sz w:val="32"/>
          <w:szCs w:val="32"/>
        </w:rPr>
        <w:t xml:space="preserve"> нити входят в пространство между </w:t>
      </w:r>
      <w:proofErr w:type="spellStart"/>
      <w:r w:rsidRPr="00705F34">
        <w:rPr>
          <w:color w:val="000000"/>
          <w:sz w:val="32"/>
          <w:szCs w:val="32"/>
        </w:rPr>
        <w:t>миозиновыми</w:t>
      </w:r>
      <w:proofErr w:type="spellEnd"/>
      <w:r w:rsidRPr="00705F34">
        <w:rPr>
          <w:color w:val="000000"/>
          <w:sz w:val="32"/>
          <w:szCs w:val="32"/>
        </w:rPr>
        <w:t xml:space="preserve"> нитями на незначительное расстояние. При мышечном сокращении они </w:t>
      </w:r>
      <w:proofErr w:type="gramStart"/>
      <w:r w:rsidRPr="00705F34">
        <w:rPr>
          <w:color w:val="000000"/>
          <w:sz w:val="32"/>
          <w:szCs w:val="32"/>
        </w:rPr>
        <w:t xml:space="preserve">перемещаются вдоль </w:t>
      </w:r>
      <w:proofErr w:type="spellStart"/>
      <w:r w:rsidRPr="00705F34">
        <w:rPr>
          <w:color w:val="000000"/>
          <w:sz w:val="32"/>
          <w:szCs w:val="32"/>
        </w:rPr>
        <w:t>миозиновых</w:t>
      </w:r>
      <w:proofErr w:type="spellEnd"/>
      <w:r w:rsidRPr="00705F34">
        <w:rPr>
          <w:color w:val="000000"/>
          <w:sz w:val="32"/>
          <w:szCs w:val="32"/>
        </w:rPr>
        <w:t xml:space="preserve"> нитей все больше и больше углубляясь</w:t>
      </w:r>
      <w:proofErr w:type="gramEnd"/>
      <w:r w:rsidRPr="00705F34">
        <w:rPr>
          <w:color w:val="000000"/>
          <w:sz w:val="32"/>
          <w:szCs w:val="32"/>
        </w:rPr>
        <w:t xml:space="preserve"> в пространство между ними. Эти перемещения обеспечиваются колебательными движениями отростков на </w:t>
      </w:r>
      <w:proofErr w:type="spellStart"/>
      <w:r w:rsidRPr="00705F34">
        <w:rPr>
          <w:color w:val="000000"/>
          <w:sz w:val="32"/>
          <w:szCs w:val="32"/>
        </w:rPr>
        <w:t>миозиновых</w:t>
      </w:r>
      <w:proofErr w:type="spellEnd"/>
      <w:r w:rsidRPr="00705F34">
        <w:rPr>
          <w:color w:val="000000"/>
          <w:sz w:val="32"/>
          <w:szCs w:val="32"/>
        </w:rPr>
        <w:t xml:space="preserve"> нитях, которые могут менять свой наклон, длину, образовывать соединения с </w:t>
      </w:r>
      <w:proofErr w:type="spellStart"/>
      <w:r w:rsidRPr="00705F34">
        <w:rPr>
          <w:color w:val="000000"/>
          <w:sz w:val="32"/>
          <w:szCs w:val="32"/>
        </w:rPr>
        <w:t>актиновыми</w:t>
      </w:r>
      <w:proofErr w:type="spellEnd"/>
      <w:r w:rsidRPr="00705F34">
        <w:rPr>
          <w:color w:val="000000"/>
          <w:sz w:val="32"/>
          <w:szCs w:val="32"/>
        </w:rPr>
        <w:t xml:space="preserve"> нитями и перемещать их вдоль </w:t>
      </w:r>
      <w:proofErr w:type="spellStart"/>
      <w:r w:rsidRPr="00705F34">
        <w:rPr>
          <w:color w:val="000000"/>
          <w:sz w:val="32"/>
          <w:szCs w:val="32"/>
        </w:rPr>
        <w:t>миозиновых</w:t>
      </w:r>
      <w:proofErr w:type="spellEnd"/>
      <w:r w:rsidRPr="00705F34">
        <w:rPr>
          <w:color w:val="000000"/>
          <w:sz w:val="32"/>
          <w:szCs w:val="32"/>
        </w:rPr>
        <w:t xml:space="preserve"> нитей. Эти механические изменения в мышечном волокне обеспечиваются целой серией химических превращений.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Типы мышечных волокон, особенности их строения и функции.</w:t>
      </w:r>
    </w:p>
    <w:p w:rsidR="00705F34" w:rsidRPr="00705F34" w:rsidRDefault="00705F34" w:rsidP="00705F34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lastRenderedPageBreak/>
        <w:t xml:space="preserve">-Красные мышечные волокна медленные, устойчивы к утомлению, с небольшой силой сокращения, окислительные. Богаты саркоплазмой, миоглобином, миофибриллы </w:t>
      </w:r>
      <w:proofErr w:type="gramStart"/>
      <w:r w:rsidRPr="00705F34">
        <w:rPr>
          <w:rFonts w:ascii="Times New Roman" w:hAnsi="Times New Roman" w:cs="Times New Roman"/>
          <w:sz w:val="32"/>
          <w:szCs w:val="32"/>
        </w:rPr>
        <w:t>-т</w:t>
      </w:r>
      <w:proofErr w:type="gramEnd"/>
      <w:r w:rsidRPr="00705F34">
        <w:rPr>
          <w:rFonts w:ascii="Times New Roman" w:hAnsi="Times New Roman" w:cs="Times New Roman"/>
          <w:sz w:val="32"/>
          <w:szCs w:val="32"/>
        </w:rPr>
        <w:t>онкие. Выносливые.</w:t>
      </w:r>
    </w:p>
    <w:p w:rsidR="00705F34" w:rsidRPr="00705F34" w:rsidRDefault="00705F34" w:rsidP="00705F34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-Белые мышечные волокна быстрые, легко утомляются, с большой силой сокращения, </w:t>
      </w:r>
      <w:proofErr w:type="spellStart"/>
      <w:r w:rsidRPr="00705F34">
        <w:rPr>
          <w:rFonts w:ascii="Times New Roman" w:hAnsi="Times New Roman" w:cs="Times New Roman"/>
          <w:sz w:val="32"/>
          <w:szCs w:val="32"/>
        </w:rPr>
        <w:t>гликолитические</w:t>
      </w:r>
      <w:proofErr w:type="spellEnd"/>
      <w:r w:rsidRPr="00705F34">
        <w:rPr>
          <w:rFonts w:ascii="Times New Roman" w:hAnsi="Times New Roman" w:cs="Times New Roman"/>
          <w:sz w:val="32"/>
          <w:szCs w:val="32"/>
        </w:rPr>
        <w:t>. Имеют большой диаметр, крупные и сильные миофибриллы, миоглобина мало. Ловкие</w:t>
      </w:r>
    </w:p>
    <w:p w:rsidR="00705F34" w:rsidRPr="00205EF7" w:rsidRDefault="00705F34" w:rsidP="00705F34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705F34">
        <w:rPr>
          <w:rFonts w:ascii="Times New Roman" w:hAnsi="Times New Roman" w:cs="Times New Roman"/>
          <w:sz w:val="32"/>
          <w:szCs w:val="32"/>
        </w:rPr>
        <w:t xml:space="preserve">- Промежуточные мышечные волокна </w:t>
      </w:r>
      <w:proofErr w:type="gramStart"/>
      <w:r w:rsidRPr="00705F34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705F34">
        <w:rPr>
          <w:rFonts w:ascii="Times New Roman" w:hAnsi="Times New Roman" w:cs="Times New Roman"/>
          <w:sz w:val="32"/>
          <w:szCs w:val="32"/>
        </w:rPr>
        <w:t xml:space="preserve">ереходный вариант вышеотмеченных структур. Быстрые, устойчивые к утомлению, с большой силой сокращения, </w:t>
      </w:r>
      <w:proofErr w:type="spellStart"/>
      <w:r w:rsidRPr="00705F34">
        <w:rPr>
          <w:rFonts w:ascii="Times New Roman" w:hAnsi="Times New Roman" w:cs="Times New Roman"/>
          <w:sz w:val="32"/>
          <w:szCs w:val="32"/>
        </w:rPr>
        <w:t>окислительногликолитические</w:t>
      </w:r>
      <w:proofErr w:type="spellEnd"/>
      <w:r w:rsidRPr="00705F34">
        <w:rPr>
          <w:rFonts w:ascii="Times New Roman" w:hAnsi="Times New Roman" w:cs="Times New Roman"/>
          <w:sz w:val="32"/>
          <w:szCs w:val="32"/>
        </w:rPr>
        <w:t>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Строение скелетной мышцы как органа, её активная и пассивная части.</w:t>
      </w:r>
    </w:p>
    <w:p w:rsidR="00CB23A2" w:rsidRPr="00CB23A2" w:rsidRDefault="00CB23A2" w:rsidP="00CB23A2">
      <w:pPr>
        <w:pStyle w:val="a3"/>
        <w:rPr>
          <w:color w:val="000000"/>
          <w:sz w:val="32"/>
          <w:szCs w:val="32"/>
        </w:rPr>
      </w:pPr>
      <w:r w:rsidRPr="00CB23A2">
        <w:rPr>
          <w:color w:val="000000"/>
          <w:sz w:val="32"/>
          <w:szCs w:val="32"/>
        </w:rPr>
        <w:t xml:space="preserve">Скелетная мышца – это активный орган, имеющий специфическую форму, опр. конструкцию и выполняющий присущую только ему функцию. В состав мышцы входят поперечнополосатая </w:t>
      </w:r>
      <w:proofErr w:type="spellStart"/>
      <w:r w:rsidRPr="00CB23A2">
        <w:rPr>
          <w:color w:val="000000"/>
          <w:sz w:val="32"/>
          <w:szCs w:val="32"/>
        </w:rPr>
        <w:t>мыш</w:t>
      </w:r>
      <w:proofErr w:type="spellEnd"/>
      <w:r w:rsidRPr="00CB23A2">
        <w:rPr>
          <w:color w:val="000000"/>
          <w:sz w:val="32"/>
          <w:szCs w:val="32"/>
        </w:rPr>
        <w:t xml:space="preserve">. ткань, рыхлая и плотная соединительные ткани, сосуды и нервы. Мышечная ткань формирует основную часть мышцы – её брюшко, рыхлая </w:t>
      </w:r>
      <w:proofErr w:type="spellStart"/>
      <w:r w:rsidRPr="00CB23A2">
        <w:rPr>
          <w:color w:val="000000"/>
          <w:sz w:val="32"/>
          <w:szCs w:val="32"/>
        </w:rPr>
        <w:t>соед</w:t>
      </w:r>
      <w:proofErr w:type="spellEnd"/>
      <w:r w:rsidRPr="00CB23A2">
        <w:rPr>
          <w:color w:val="000000"/>
          <w:sz w:val="32"/>
          <w:szCs w:val="32"/>
        </w:rPr>
        <w:t>. ткань образует мягкий скелет мышцы, а плотная – сухожильные концы</w:t>
      </w:r>
      <w:proofErr w:type="gramStart"/>
      <w:r w:rsidRPr="00CB23A2">
        <w:rPr>
          <w:color w:val="000000"/>
          <w:sz w:val="32"/>
          <w:szCs w:val="32"/>
        </w:rPr>
        <w:t>.(</w:t>
      </w:r>
      <w:proofErr w:type="gramEnd"/>
      <w:r w:rsidRPr="00CB23A2">
        <w:rPr>
          <w:color w:val="000000"/>
          <w:sz w:val="32"/>
          <w:szCs w:val="32"/>
        </w:rPr>
        <w:t xml:space="preserve">структурно-функциональной ед. скелетной мышцы является </w:t>
      </w:r>
      <w:proofErr w:type="spellStart"/>
      <w:r w:rsidRPr="00CB23A2">
        <w:rPr>
          <w:color w:val="000000"/>
          <w:sz w:val="32"/>
          <w:szCs w:val="32"/>
        </w:rPr>
        <w:t>мыш</w:t>
      </w:r>
      <w:proofErr w:type="spellEnd"/>
      <w:r w:rsidRPr="00CB23A2">
        <w:rPr>
          <w:color w:val="000000"/>
          <w:sz w:val="32"/>
          <w:szCs w:val="32"/>
        </w:rPr>
        <w:t xml:space="preserve">. волокно). Группы мышечных волокон объединяются в пучки сначала 1, а затем 2, 3 и </w:t>
      </w:r>
      <w:proofErr w:type="spellStart"/>
      <w:r w:rsidRPr="00CB23A2">
        <w:rPr>
          <w:color w:val="000000"/>
          <w:sz w:val="32"/>
          <w:szCs w:val="32"/>
        </w:rPr>
        <w:t>след</w:t>
      </w:r>
      <w:proofErr w:type="gramStart"/>
      <w:r w:rsidRPr="00CB23A2">
        <w:rPr>
          <w:color w:val="000000"/>
          <w:sz w:val="32"/>
          <w:szCs w:val="32"/>
        </w:rPr>
        <w:t>.п</w:t>
      </w:r>
      <w:proofErr w:type="gramEnd"/>
      <w:r w:rsidRPr="00CB23A2">
        <w:rPr>
          <w:color w:val="000000"/>
          <w:sz w:val="32"/>
          <w:szCs w:val="32"/>
        </w:rPr>
        <w:t>орядков</w:t>
      </w:r>
      <w:proofErr w:type="spellEnd"/>
      <w:r w:rsidRPr="00CB23A2">
        <w:rPr>
          <w:color w:val="000000"/>
          <w:sz w:val="32"/>
          <w:szCs w:val="32"/>
        </w:rPr>
        <w:t xml:space="preserve">. Вокруг пучков 1 порядка находится оболочка из тонких волокон рыхлой волокнистой </w:t>
      </w:r>
      <w:proofErr w:type="spellStart"/>
      <w:r w:rsidRPr="00CB23A2">
        <w:rPr>
          <w:color w:val="000000"/>
          <w:sz w:val="32"/>
          <w:szCs w:val="32"/>
        </w:rPr>
        <w:t>соед</w:t>
      </w:r>
      <w:proofErr w:type="spellEnd"/>
      <w:r w:rsidRPr="00CB23A2">
        <w:rPr>
          <w:color w:val="000000"/>
          <w:sz w:val="32"/>
          <w:szCs w:val="32"/>
        </w:rPr>
        <w:t xml:space="preserve">. ткани – ЭНДОМИЗИЙ. Пучки 2 порядка и </w:t>
      </w:r>
      <w:proofErr w:type="spellStart"/>
      <w:r w:rsidRPr="00CB23A2">
        <w:rPr>
          <w:color w:val="000000"/>
          <w:sz w:val="32"/>
          <w:szCs w:val="32"/>
        </w:rPr>
        <w:t>след</w:t>
      </w:r>
      <w:proofErr w:type="gramStart"/>
      <w:r w:rsidRPr="00CB23A2">
        <w:rPr>
          <w:color w:val="000000"/>
          <w:sz w:val="32"/>
          <w:szCs w:val="32"/>
        </w:rPr>
        <w:t>.п</w:t>
      </w:r>
      <w:proofErr w:type="gramEnd"/>
      <w:r w:rsidRPr="00CB23A2">
        <w:rPr>
          <w:color w:val="000000"/>
          <w:sz w:val="32"/>
          <w:szCs w:val="32"/>
        </w:rPr>
        <w:t>орядков</w:t>
      </w:r>
      <w:proofErr w:type="spellEnd"/>
      <w:r w:rsidRPr="00CB23A2">
        <w:rPr>
          <w:color w:val="000000"/>
          <w:sz w:val="32"/>
          <w:szCs w:val="32"/>
        </w:rPr>
        <w:t xml:space="preserve"> – ПЕРЕМИЗИЕМ. </w:t>
      </w:r>
      <w:proofErr w:type="spellStart"/>
      <w:r w:rsidRPr="00CB23A2">
        <w:rPr>
          <w:color w:val="000000"/>
          <w:sz w:val="32"/>
          <w:szCs w:val="32"/>
        </w:rPr>
        <w:t>Соед</w:t>
      </w:r>
      <w:proofErr w:type="spellEnd"/>
      <w:r w:rsidRPr="00CB23A2">
        <w:rPr>
          <w:color w:val="000000"/>
          <w:sz w:val="32"/>
          <w:szCs w:val="32"/>
        </w:rPr>
        <w:t xml:space="preserve">. ткань, </w:t>
      </w:r>
      <w:proofErr w:type="spellStart"/>
      <w:r w:rsidRPr="00CB23A2">
        <w:rPr>
          <w:color w:val="000000"/>
          <w:sz w:val="32"/>
          <w:szCs w:val="32"/>
        </w:rPr>
        <w:t>окруж</w:t>
      </w:r>
      <w:proofErr w:type="spellEnd"/>
      <w:r w:rsidRPr="00CB23A2">
        <w:rPr>
          <w:color w:val="000000"/>
          <w:sz w:val="32"/>
          <w:szCs w:val="32"/>
        </w:rPr>
        <w:t xml:space="preserve">. мышцу в целом - ЭПИМИЗИЙ. Все прослойки </w:t>
      </w:r>
      <w:proofErr w:type="spellStart"/>
      <w:r w:rsidRPr="00CB23A2">
        <w:rPr>
          <w:color w:val="000000"/>
          <w:sz w:val="32"/>
          <w:szCs w:val="32"/>
        </w:rPr>
        <w:t>соед</w:t>
      </w:r>
      <w:proofErr w:type="spellEnd"/>
      <w:r w:rsidRPr="00CB23A2">
        <w:rPr>
          <w:color w:val="000000"/>
          <w:sz w:val="32"/>
          <w:szCs w:val="32"/>
        </w:rPr>
        <w:t xml:space="preserve">. Ткани на обоих концах мышцы переходят в сухожилия.(апоневрозы- плоское сухожилие на стенках брюшной полости).Сосуды и нервы входят в мышцу с </w:t>
      </w:r>
      <w:proofErr w:type="spellStart"/>
      <w:r w:rsidRPr="00CB23A2">
        <w:rPr>
          <w:color w:val="000000"/>
          <w:sz w:val="32"/>
          <w:szCs w:val="32"/>
        </w:rPr>
        <w:t>внутр</w:t>
      </w:r>
      <w:proofErr w:type="spellEnd"/>
      <w:r w:rsidRPr="00CB23A2">
        <w:rPr>
          <w:color w:val="000000"/>
          <w:sz w:val="32"/>
          <w:szCs w:val="32"/>
        </w:rPr>
        <w:t xml:space="preserve">. её стороны и разветвляются в </w:t>
      </w:r>
      <w:proofErr w:type="spellStart"/>
      <w:r w:rsidRPr="00CB23A2">
        <w:rPr>
          <w:color w:val="000000"/>
          <w:sz w:val="32"/>
          <w:szCs w:val="32"/>
        </w:rPr>
        <w:t>перемизии</w:t>
      </w:r>
      <w:proofErr w:type="gramStart"/>
      <w:r w:rsidRPr="00CB23A2">
        <w:rPr>
          <w:color w:val="000000"/>
          <w:sz w:val="32"/>
          <w:szCs w:val="32"/>
        </w:rPr>
        <w:t>.У</w:t>
      </w:r>
      <w:proofErr w:type="spellEnd"/>
      <w:proofErr w:type="gramEnd"/>
      <w:r w:rsidRPr="00CB23A2">
        <w:rPr>
          <w:color w:val="000000"/>
          <w:sz w:val="32"/>
          <w:szCs w:val="32"/>
        </w:rPr>
        <w:t xml:space="preserve"> взрослого человека скелетные мышцы составляют в среднем 40% от </w:t>
      </w:r>
      <w:proofErr w:type="spellStart"/>
      <w:r w:rsidRPr="00CB23A2">
        <w:rPr>
          <w:color w:val="000000"/>
          <w:sz w:val="32"/>
          <w:szCs w:val="32"/>
        </w:rPr>
        <w:t>общ.массы</w:t>
      </w:r>
      <w:proofErr w:type="spellEnd"/>
      <w:r w:rsidRPr="00CB23A2">
        <w:rPr>
          <w:color w:val="000000"/>
          <w:sz w:val="32"/>
          <w:szCs w:val="32"/>
        </w:rPr>
        <w:t xml:space="preserve"> тела, а у спортсменов с хорошо развитой мускулатурой до 50% и более. Функции: </w:t>
      </w:r>
      <w:proofErr w:type="spellStart"/>
      <w:r w:rsidRPr="00CB23A2">
        <w:rPr>
          <w:color w:val="000000"/>
          <w:sz w:val="32"/>
          <w:szCs w:val="32"/>
        </w:rPr>
        <w:t>локоморна</w:t>
      </w:r>
      <w:proofErr w:type="gramStart"/>
      <w:r w:rsidRPr="00CB23A2">
        <w:rPr>
          <w:color w:val="000000"/>
          <w:sz w:val="32"/>
          <w:szCs w:val="32"/>
        </w:rPr>
        <w:t>я</w:t>
      </w:r>
      <w:proofErr w:type="spellEnd"/>
      <w:r w:rsidRPr="00CB23A2">
        <w:rPr>
          <w:color w:val="000000"/>
          <w:sz w:val="32"/>
          <w:szCs w:val="32"/>
        </w:rPr>
        <w:t>(</w:t>
      </w:r>
      <w:proofErr w:type="gramEnd"/>
      <w:r w:rsidRPr="00CB23A2">
        <w:rPr>
          <w:color w:val="000000"/>
          <w:sz w:val="32"/>
          <w:szCs w:val="32"/>
        </w:rPr>
        <w:t xml:space="preserve">при сокращении приводят в движение рычаги); </w:t>
      </w:r>
      <w:proofErr w:type="spellStart"/>
      <w:r w:rsidRPr="00CB23A2">
        <w:rPr>
          <w:color w:val="000000"/>
          <w:sz w:val="32"/>
          <w:szCs w:val="32"/>
        </w:rPr>
        <w:t>уч-т</w:t>
      </w:r>
      <w:proofErr w:type="spellEnd"/>
      <w:r w:rsidRPr="00CB23A2">
        <w:rPr>
          <w:color w:val="000000"/>
          <w:sz w:val="32"/>
          <w:szCs w:val="32"/>
        </w:rPr>
        <w:t xml:space="preserve"> в образовании стенок полостей тела.</w:t>
      </w:r>
    </w:p>
    <w:p w:rsidR="00705F34" w:rsidRDefault="00705F34" w:rsidP="00705F34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705F34" w:rsidRPr="00205EF7" w:rsidRDefault="00705F34" w:rsidP="00705F34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CB23A2" w:rsidRDefault="00205EF7" w:rsidP="00CB23A2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Виды состояния и работы скелетной мышцы.</w:t>
      </w:r>
    </w:p>
    <w:p w:rsidR="00CB23A2" w:rsidRPr="00CB23A2" w:rsidRDefault="00CB23A2" w:rsidP="00CB23A2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CB23A2">
        <w:rPr>
          <w:rFonts w:ascii="Times New Roman" w:hAnsi="Times New Roman" w:cs="Times New Roman"/>
          <w:sz w:val="32"/>
          <w:szCs w:val="32"/>
        </w:rPr>
        <w:lastRenderedPageBreak/>
        <w:t>-тонус мышц</w:t>
      </w:r>
      <w:proofErr w:type="gramStart"/>
      <w:r w:rsidRPr="00CB23A2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CB23A2">
        <w:rPr>
          <w:rFonts w:ascii="Times New Roman" w:hAnsi="Times New Roman" w:cs="Times New Roman"/>
          <w:sz w:val="32"/>
          <w:szCs w:val="32"/>
        </w:rPr>
        <w:t xml:space="preserve"> состояние некоторого непроизвольного напряжения </w:t>
      </w:r>
    </w:p>
    <w:p w:rsidR="00CB23A2" w:rsidRPr="00CB23A2" w:rsidRDefault="00CB23A2" w:rsidP="00CB23A2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CB23A2">
        <w:rPr>
          <w:rFonts w:ascii="Times New Roman" w:hAnsi="Times New Roman" w:cs="Times New Roman"/>
          <w:sz w:val="32"/>
          <w:szCs w:val="32"/>
        </w:rPr>
        <w:t>-сокращенное</w:t>
      </w:r>
    </w:p>
    <w:p w:rsidR="00CB23A2" w:rsidRPr="00CB23A2" w:rsidRDefault="00CB23A2" w:rsidP="00CB23A2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CB23A2">
        <w:rPr>
          <w:rFonts w:ascii="Times New Roman" w:hAnsi="Times New Roman" w:cs="Times New Roman"/>
          <w:sz w:val="32"/>
          <w:szCs w:val="32"/>
        </w:rPr>
        <w:t>-расслабленное</w:t>
      </w:r>
    </w:p>
    <w:p w:rsidR="00CB23A2" w:rsidRPr="00205EF7" w:rsidRDefault="00CB23A2" w:rsidP="00CB23A2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CB23A2">
        <w:rPr>
          <w:rFonts w:ascii="Times New Roman" w:hAnsi="Times New Roman" w:cs="Times New Roman"/>
          <w:sz w:val="32"/>
          <w:szCs w:val="32"/>
        </w:rPr>
        <w:t xml:space="preserve"> При каждом этом состоянии мышца может быть укорочена, удлинена, или находиться в среднем положении. Между названными состояниями мышцы имеются переходные, зависящие от степени сокращения или расслабления мышцы.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Подъемная сила мышц, факторы, определяющие силу мышц.</w:t>
      </w:r>
    </w:p>
    <w:p w:rsidR="00EE1B07" w:rsidRDefault="00EE1B07" w:rsidP="00EE1B07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EE1B07">
        <w:rPr>
          <w:rFonts w:ascii="Times New Roman" w:hAnsi="Times New Roman" w:cs="Times New Roman"/>
          <w:sz w:val="32"/>
          <w:szCs w:val="32"/>
        </w:rPr>
        <w:t>Сила мышц зависит от их строения, условий деятельности. При прочих равных условиях (утомление, тренированность, состояние первой системы и т.п.) сила мышц в первую очередь обуславливается:</w:t>
      </w:r>
    </w:p>
    <w:p w:rsidR="00EE1B07" w:rsidRDefault="00EE1B07" w:rsidP="00EE1B07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E1B07">
        <w:rPr>
          <w:rFonts w:ascii="Times New Roman" w:hAnsi="Times New Roman" w:cs="Times New Roman"/>
          <w:sz w:val="32"/>
          <w:szCs w:val="32"/>
        </w:rPr>
        <w:t xml:space="preserve">Количеством мышечных волокон, входящих в состав данной мышцы, т.е. площадью сечения, перпендикулярного ходу всех еѐ мышечных волокон. Различают два вида поперечного сечения (поперечника) мышц — анатомический и физиологический, что обусловлено разным направлением волокон в мышце.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EE1B0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E1B07">
        <w:rPr>
          <w:rFonts w:ascii="Times New Roman" w:hAnsi="Times New Roman" w:cs="Times New Roman"/>
          <w:sz w:val="32"/>
          <w:szCs w:val="32"/>
        </w:rPr>
        <w:t>лощадью опоры, т.к. широкие мышцы, имеющие большое место начала, обладают большей подъѐмной силой, чем мышцы с таким же поперечником, но с меньшей опорой.</w:t>
      </w:r>
    </w:p>
    <w:p w:rsidR="00EE1B07" w:rsidRPr="00205EF7" w:rsidRDefault="00EE1B07" w:rsidP="00EE1B07">
      <w:pPr>
        <w:spacing w:after="281" w:line="240" w:lineRule="auto"/>
        <w:ind w:left="31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E1B07">
        <w:rPr>
          <w:rFonts w:ascii="Times New Roman" w:hAnsi="Times New Roman" w:cs="Times New Roman"/>
          <w:sz w:val="32"/>
          <w:szCs w:val="32"/>
        </w:rPr>
        <w:t>Видом рычага, который обслуживает мышца.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Анатомический и физиологический поперечники мышцы, их практическое значение.</w:t>
      </w:r>
    </w:p>
    <w:p w:rsidR="00F306D0" w:rsidRPr="00205EF7" w:rsidRDefault="00F306D0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F306D0">
        <w:rPr>
          <w:rFonts w:ascii="Times New Roman" w:hAnsi="Times New Roman" w:cs="Times New Roman"/>
          <w:sz w:val="32"/>
          <w:szCs w:val="32"/>
        </w:rPr>
        <w:t xml:space="preserve">Анатомический поперечник составляет площадь перпендикулярного сечения мышцы без учѐта хода еѐ волокон. Физиологический поперечник составляет площадь сечения, проведѐнного перпендикулярно направлению всех еѐ мышечных волокон. В мышцах с параллельным направлением волокон (веретенообразная мышца), анатомический поперечник будет равен физиологическому, т.к. проходит перпендикулярно направлению еѐ волокон. У перистых мышц определение площади сечения волокон </w:t>
      </w:r>
      <w:r w:rsidRPr="00F306D0">
        <w:rPr>
          <w:rFonts w:ascii="Times New Roman" w:hAnsi="Times New Roman" w:cs="Times New Roman"/>
          <w:sz w:val="32"/>
          <w:szCs w:val="32"/>
        </w:rPr>
        <w:lastRenderedPageBreak/>
        <w:t xml:space="preserve">труднее, т.к. оно идѐт наискось по отношению к длине мышцы у одноперистых, и равно сумме двух сечений у </w:t>
      </w:r>
      <w:proofErr w:type="spellStart"/>
      <w:r w:rsidRPr="00F306D0">
        <w:rPr>
          <w:rFonts w:ascii="Times New Roman" w:hAnsi="Times New Roman" w:cs="Times New Roman"/>
          <w:sz w:val="32"/>
          <w:szCs w:val="32"/>
        </w:rPr>
        <w:t>двуперистых</w:t>
      </w:r>
      <w:proofErr w:type="spellEnd"/>
      <w:r w:rsidRPr="00F306D0">
        <w:rPr>
          <w:rFonts w:ascii="Times New Roman" w:hAnsi="Times New Roman" w:cs="Times New Roman"/>
          <w:sz w:val="32"/>
          <w:szCs w:val="32"/>
        </w:rPr>
        <w:t>. Если сравнить поперечник веретенообразной и перистой мышц, имеющих одинаковый объѐм, то у вторых он будет больше, значит, перистые мышцы обладают большей подъѐмной силой. С другой стороны, у перистых мышц меньше величина укорочения. Условлено, что подъѐмная сила мышцы, имеющая площадь поперечного сечения 1кв</w:t>
      </w:r>
      <w:proofErr w:type="gramStart"/>
      <w:r w:rsidRPr="00F306D0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F306D0">
        <w:rPr>
          <w:rFonts w:ascii="Times New Roman" w:hAnsi="Times New Roman" w:cs="Times New Roman"/>
          <w:sz w:val="32"/>
          <w:szCs w:val="32"/>
        </w:rPr>
        <w:t>м, равна в среднем 10 кг. Ориентировочно для сгибателей предплечья она в среднем равна 160 кг, а для сгибателей голени — 480 кг. Эти цифры могут показаться преувеличенными, но не следует забывать, что понимаемая тяжесть находится на значительном удалении от сустава, в котором происходит движение, в то время как мышцы прикрепляются, во многих случаях, возле сустава. Подсчитано, что 100 мышечных волокон обладают подъѐмной силой 10-20г. Поскольку в мышечной системе человека насчитывается 300млн. волокон, при действии в одном направлении они способны поднять около 30тонн.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Рычаги и их виды.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>-Рычаг первого рода - «рычаг равновесия» Точка опоры располагается между точкой приложения силы и точкой сопротивления, причем обе силы действуют в одном направлении.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 xml:space="preserve"> Рычаг второго рода - «рычаг силы» Точка сопротивления находится между точкой опоры и точкой приложения силы. Плечо силы мышечной тяги больше плеча силы тяжести. Происходит выигрыш в силе за счет проигрыша в амплитуде и скорости движения.</w:t>
      </w:r>
    </w:p>
    <w:p w:rsidR="00F306D0" w:rsidRPr="00205EF7" w:rsidRDefault="00F306D0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F306D0">
        <w:rPr>
          <w:rFonts w:ascii="Times New Roman" w:hAnsi="Times New Roman" w:cs="Times New Roman"/>
          <w:sz w:val="32"/>
          <w:szCs w:val="32"/>
        </w:rPr>
        <w:t>-Рычаг второго рода - «рычаг скорости» Точка приложения мышечной тяги располагается вблизи точки опоры и имеет меньшее плечо, чем плечо силы сопротивления. Происходит проигрыш в подъемной силе за счет значительного увеличения амплитуды и скорости движения рычага.</w:t>
      </w:r>
    </w:p>
    <w:p w:rsidR="00F306D0" w:rsidRDefault="00205EF7" w:rsidP="00F306D0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Возрастные особенности мышц.</w:t>
      </w:r>
    </w:p>
    <w:p w:rsidR="00F306D0" w:rsidRPr="00F306D0" w:rsidRDefault="00F306D0" w:rsidP="00F306D0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lastRenderedPageBreak/>
        <w:t xml:space="preserve">-Период до 1 года. Раньше созревают мышцы, обеспечивающие рефлексы: сосательные, хватательные. Мышцы плечевого пояса и рук более развиты, чем мышцы таза, бедра и ног. 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F306D0">
        <w:rPr>
          <w:rFonts w:ascii="Times New Roman" w:hAnsi="Times New Roman" w:cs="Times New Roman"/>
          <w:sz w:val="32"/>
          <w:szCs w:val="32"/>
        </w:rPr>
        <w:t>-Период от 1 года до 2-х лет. Развиваются мышцы, удерживающие тело в вертикальном положении.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 xml:space="preserve"> -Период от 2-х до 4 лет. Верхняя конечность: Более развиты проксимальные мышцы, чем дистальные, поверхностные толще, чем глубокие. 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>-Период с 4-х до 5 лет. Развиты мышцы плеча и предплечья. Мышцы туловища развиваются быстрее, чем мышцы рук и ног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>-Период с 6 до 7 лет. Происходит ускорение развития мышц кисти. Развитие сгибателей опережает развитие разгибателей.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 xml:space="preserve"> -Период до 10 лет. Увеличивается физиологический поперечник мышц, связанный с движениями пальцев. </w:t>
      </w:r>
    </w:p>
    <w:p w:rsidR="00F306D0" w:rsidRPr="00F306D0" w:rsidRDefault="00F306D0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306D0">
        <w:rPr>
          <w:rFonts w:ascii="Times New Roman" w:hAnsi="Times New Roman" w:cs="Times New Roman"/>
          <w:sz w:val="32"/>
          <w:szCs w:val="32"/>
        </w:rPr>
        <w:t xml:space="preserve">-Период 12-16 лет. Растут мышцы, обеспечивающие вертикальное положение тела, активно развивается сократительный аппарат. </w:t>
      </w:r>
    </w:p>
    <w:p w:rsidR="00F306D0" w:rsidRPr="00205EF7" w:rsidRDefault="00F306D0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F306D0">
        <w:rPr>
          <w:rFonts w:ascii="Times New Roman" w:hAnsi="Times New Roman" w:cs="Times New Roman"/>
          <w:sz w:val="32"/>
          <w:szCs w:val="32"/>
        </w:rPr>
        <w:t>-Рост мышечных волокон в толщину продолжается до 30-35 лет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Адаптация мышц к физическим нагрузкам.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D57928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 xml:space="preserve">Адаптация мышц при динамических нагрузках: 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D57928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-</w:t>
      </w:r>
      <w:r w:rsidRPr="00D57928">
        <w:rPr>
          <w:rFonts w:ascii="Times New Roman" w:hAnsi="Times New Roman" w:cs="Times New Roman"/>
          <w:sz w:val="32"/>
          <w:szCs w:val="32"/>
        </w:rPr>
        <w:t>брюшко удлиняется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>-сухожилия укорачиваются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>-мышечные волокна чаще располагаются параллельно оси мышцы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-количество миофибрилл заметно </w:t>
      </w:r>
      <w:proofErr w:type="gramStart"/>
      <w:r w:rsidRPr="00D57928">
        <w:rPr>
          <w:rFonts w:ascii="Times New Roman" w:hAnsi="Times New Roman" w:cs="Times New Roman"/>
          <w:sz w:val="32"/>
          <w:szCs w:val="32"/>
        </w:rPr>
        <w:t xml:space="preserve">возрастает </w:t>
      </w:r>
      <w:r w:rsidRPr="00D57928">
        <w:rPr>
          <w:rFonts w:ascii="Times New Roman" w:hAnsi="Times New Roman" w:cs="Times New Roman"/>
          <w:sz w:val="32"/>
          <w:szCs w:val="32"/>
        </w:rPr>
        <w:sym w:font="Symbol" w:char="F076"/>
      </w:r>
      <w:r w:rsidRPr="00D57928">
        <w:rPr>
          <w:rFonts w:ascii="Times New Roman" w:hAnsi="Times New Roman" w:cs="Times New Roman"/>
          <w:sz w:val="32"/>
          <w:szCs w:val="32"/>
        </w:rPr>
        <w:t>ядра вытягиваются</w:t>
      </w:r>
      <w:proofErr w:type="gramEnd"/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D57928">
        <w:rPr>
          <w:rFonts w:ascii="Times New Roman" w:hAnsi="Times New Roman" w:cs="Times New Roman"/>
          <w:sz w:val="32"/>
          <w:szCs w:val="32"/>
        </w:rPr>
        <w:t>-количество нервных волокон при динамических нагрузках в 4-5 раз больше, чем при статических.</w:t>
      </w:r>
      <w:proofErr w:type="gramEnd"/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>-сила мышц возрастает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Адаптация </w:t>
      </w:r>
      <w:proofErr w:type="spellStart"/>
      <w:r w:rsidRPr="00D57928">
        <w:rPr>
          <w:rFonts w:ascii="Times New Roman" w:hAnsi="Times New Roman" w:cs="Times New Roman"/>
          <w:sz w:val="32"/>
          <w:szCs w:val="32"/>
        </w:rPr>
        <w:t>мышщц</w:t>
      </w:r>
      <w:proofErr w:type="spellEnd"/>
      <w:r w:rsidRPr="00D57928">
        <w:rPr>
          <w:rFonts w:ascii="Times New Roman" w:hAnsi="Times New Roman" w:cs="Times New Roman"/>
          <w:sz w:val="32"/>
          <w:szCs w:val="32"/>
        </w:rPr>
        <w:t xml:space="preserve"> при статических нагрузках: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lastRenderedPageBreak/>
        <w:t>-заметная гипертрофия мышц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>- удлиняется сухожильная часть мышцы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 -увеличивается площадь поверхности ее прикрепления к костям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>- укорачивается и расширяется мышечное брюшко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- увеличиваются внутримышечные соединительнотканные прослойки </w:t>
      </w:r>
      <w:proofErr w:type="spellStart"/>
      <w:r w:rsidRPr="00D57928">
        <w:rPr>
          <w:rFonts w:ascii="Times New Roman" w:hAnsi="Times New Roman" w:cs="Times New Roman"/>
          <w:sz w:val="32"/>
          <w:szCs w:val="32"/>
        </w:rPr>
        <w:t>эндомизия</w:t>
      </w:r>
      <w:proofErr w:type="spellEnd"/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 увеличение количества саркоплазмы, ядер и митохондрий.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- в связи с увеличением количества саркоплазмы каждое отдельное мышечное волокно утолщается, многочисленные ядра принимают округлую форму 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 xml:space="preserve">-миофибриллы располагаются рыхло </w:t>
      </w:r>
    </w:p>
    <w:p w:rsidR="00D57928" w:rsidRPr="00D57928" w:rsidRDefault="00D57928" w:rsidP="00F306D0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57928">
        <w:rPr>
          <w:rFonts w:ascii="Times New Roman" w:hAnsi="Times New Roman" w:cs="Times New Roman"/>
          <w:sz w:val="32"/>
          <w:szCs w:val="32"/>
        </w:rPr>
        <w:t>-увеличивается способность мы</w:t>
      </w:r>
      <w:proofErr w:type="gramStart"/>
      <w:r w:rsidRPr="00D57928">
        <w:rPr>
          <w:rFonts w:ascii="Times New Roman" w:hAnsi="Times New Roman" w:cs="Times New Roman"/>
          <w:sz w:val="32"/>
          <w:szCs w:val="32"/>
        </w:rPr>
        <w:t>шц к пр</w:t>
      </w:r>
      <w:proofErr w:type="gramEnd"/>
      <w:r w:rsidRPr="00D57928">
        <w:rPr>
          <w:rFonts w:ascii="Times New Roman" w:hAnsi="Times New Roman" w:cs="Times New Roman"/>
          <w:sz w:val="32"/>
          <w:szCs w:val="32"/>
        </w:rPr>
        <w:t>одолжительной работе</w:t>
      </w:r>
    </w:p>
    <w:p w:rsidR="00D57928" w:rsidRPr="00205EF7" w:rsidRDefault="00D57928" w:rsidP="00F306D0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Наследуемость морфологических показателей человека</w:t>
      </w:r>
    </w:p>
    <w:p w:rsidR="00D57928" w:rsidRPr="00F871E4" w:rsidRDefault="00D57928" w:rsidP="00D5792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871E4">
        <w:rPr>
          <w:rFonts w:ascii="Times New Roman" w:hAnsi="Times New Roman" w:cs="Times New Roman"/>
          <w:sz w:val="32"/>
          <w:szCs w:val="32"/>
        </w:rPr>
        <w:t xml:space="preserve">-Длина тела, верхних и нижних конечностей 85-90 </w:t>
      </w:r>
    </w:p>
    <w:p w:rsidR="00D57928" w:rsidRPr="00F871E4" w:rsidRDefault="00D57928" w:rsidP="00D5792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871E4">
        <w:rPr>
          <w:rFonts w:ascii="Times New Roman" w:hAnsi="Times New Roman" w:cs="Times New Roman"/>
          <w:sz w:val="32"/>
          <w:szCs w:val="32"/>
        </w:rPr>
        <w:t>-Длина туловища, плеча, предплечья, бедра и голени 80-85</w:t>
      </w:r>
    </w:p>
    <w:p w:rsidR="00D57928" w:rsidRPr="00F871E4" w:rsidRDefault="00D57928" w:rsidP="00D5792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871E4">
        <w:rPr>
          <w:rFonts w:ascii="Times New Roman" w:hAnsi="Times New Roman" w:cs="Times New Roman"/>
          <w:sz w:val="32"/>
          <w:szCs w:val="32"/>
        </w:rPr>
        <w:t>- Масса тела, ширина таза и бедер, плечевой кости и колена 70-80</w:t>
      </w:r>
    </w:p>
    <w:p w:rsidR="00D57928" w:rsidRPr="00F871E4" w:rsidRDefault="00D57928" w:rsidP="00D5792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871E4">
        <w:rPr>
          <w:rFonts w:ascii="Times New Roman" w:hAnsi="Times New Roman" w:cs="Times New Roman"/>
          <w:sz w:val="32"/>
          <w:szCs w:val="32"/>
        </w:rPr>
        <w:t xml:space="preserve">- Ширина плеч, голени и запястья 60-70 </w:t>
      </w:r>
    </w:p>
    <w:p w:rsidR="00D57928" w:rsidRPr="00F871E4" w:rsidRDefault="00D57928" w:rsidP="00D57928">
      <w:pPr>
        <w:spacing w:after="281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871E4">
        <w:rPr>
          <w:rFonts w:ascii="Times New Roman" w:hAnsi="Times New Roman" w:cs="Times New Roman"/>
          <w:sz w:val="32"/>
          <w:szCs w:val="32"/>
        </w:rPr>
        <w:t>-Обхват запястья, лодыжки, бедер и голени, плеча и предплечья, шеи, талии, ягодиц 60 и менее</w:t>
      </w:r>
    </w:p>
    <w:p w:rsidR="00F871E4" w:rsidRPr="00205EF7" w:rsidRDefault="00F871E4" w:rsidP="00D57928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F871E4">
        <w:rPr>
          <w:rFonts w:ascii="Times New Roman" w:hAnsi="Times New Roman" w:cs="Times New Roman"/>
          <w:sz w:val="32"/>
          <w:szCs w:val="32"/>
        </w:rPr>
        <w:t xml:space="preserve">Несколько меньшая наследуемость поперечных (широтных) и объемных размеров по сравнению с </w:t>
      </w:r>
      <w:proofErr w:type="gramStart"/>
      <w:r w:rsidRPr="00F871E4">
        <w:rPr>
          <w:rFonts w:ascii="Times New Roman" w:hAnsi="Times New Roman" w:cs="Times New Roman"/>
          <w:sz w:val="32"/>
          <w:szCs w:val="32"/>
        </w:rPr>
        <w:t>продольными</w:t>
      </w:r>
      <w:proofErr w:type="gramEnd"/>
      <w:r w:rsidRPr="00F871E4">
        <w:rPr>
          <w:rFonts w:ascii="Times New Roman" w:hAnsi="Times New Roman" w:cs="Times New Roman"/>
          <w:sz w:val="32"/>
          <w:szCs w:val="32"/>
        </w:rPr>
        <w:t xml:space="preserve"> может объясняться достаточно большой вариативностью жирового компонента. Так, в возрасте от 11 до 18 лет этот компонент, в значительной мере определяющий телосложение, изменяется на 43,3% (а после 18 - еще больше), в то время как </w:t>
      </w:r>
      <w:proofErr w:type="spellStart"/>
      <w:r w:rsidRPr="00F871E4">
        <w:rPr>
          <w:rFonts w:ascii="Times New Roman" w:hAnsi="Times New Roman" w:cs="Times New Roman"/>
          <w:sz w:val="32"/>
          <w:szCs w:val="32"/>
        </w:rPr>
        <w:t>безжировой</w:t>
      </w:r>
      <w:proofErr w:type="spellEnd"/>
      <w:r w:rsidRPr="00F871E4">
        <w:rPr>
          <w:rFonts w:ascii="Times New Roman" w:hAnsi="Times New Roman" w:cs="Times New Roman"/>
          <w:sz w:val="32"/>
          <w:szCs w:val="32"/>
        </w:rPr>
        <w:t xml:space="preserve"> - лишь на 7,9%. В процессе оценки перспективности спортсменов </w:t>
      </w:r>
      <w:r w:rsidRPr="00F871E4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 учитывать, что важным прогностическим показателем являются размеры стопы и кисти. Длина стопы в сочетании с другими размерами может служить более надежным показателем окончательного роста, чем сам рост. Формирование типа телосложения человека также обусловлено наследственными влияниями. Степень генетического контроля формирования трех типов конституции различна: относительно меньшие наследственные влияния на формирование </w:t>
      </w:r>
      <w:proofErr w:type="spellStart"/>
      <w:r w:rsidRPr="00F871E4">
        <w:rPr>
          <w:rFonts w:ascii="Times New Roman" w:hAnsi="Times New Roman" w:cs="Times New Roman"/>
          <w:sz w:val="32"/>
          <w:szCs w:val="32"/>
        </w:rPr>
        <w:t>эндоморфного</w:t>
      </w:r>
      <w:proofErr w:type="spellEnd"/>
      <w:r w:rsidRPr="00F871E4">
        <w:rPr>
          <w:rFonts w:ascii="Times New Roman" w:hAnsi="Times New Roman" w:cs="Times New Roman"/>
          <w:sz w:val="32"/>
          <w:szCs w:val="32"/>
        </w:rPr>
        <w:t xml:space="preserve"> типа конституции (60-85%), несколько больше - </w:t>
      </w:r>
      <w:proofErr w:type="spellStart"/>
      <w:r w:rsidRPr="00F871E4">
        <w:rPr>
          <w:rFonts w:ascii="Times New Roman" w:hAnsi="Times New Roman" w:cs="Times New Roman"/>
          <w:sz w:val="32"/>
          <w:szCs w:val="32"/>
        </w:rPr>
        <w:t>эктоморфного</w:t>
      </w:r>
      <w:proofErr w:type="spellEnd"/>
      <w:r w:rsidRPr="00F871E4">
        <w:rPr>
          <w:rFonts w:ascii="Times New Roman" w:hAnsi="Times New Roman" w:cs="Times New Roman"/>
          <w:sz w:val="32"/>
          <w:szCs w:val="32"/>
        </w:rPr>
        <w:t xml:space="preserve"> (74-91%) и самые значительные - мезоморфного (76-94%). При вытянутости пропорций тела в ширину, отмечается высокое жироотложение и массивность скелетных мышц. Вытянутость пропорций тела в длину сопровождается низким жироотложением и «сухостью» скелетной мускулатуры. С возрастом человека генетический контроль формирования его </w:t>
      </w:r>
      <w:proofErr w:type="spellStart"/>
      <w:r w:rsidRPr="00F871E4">
        <w:rPr>
          <w:rFonts w:ascii="Times New Roman" w:hAnsi="Times New Roman" w:cs="Times New Roman"/>
          <w:sz w:val="32"/>
          <w:szCs w:val="32"/>
        </w:rPr>
        <w:t>соматотипа</w:t>
      </w:r>
      <w:proofErr w:type="spellEnd"/>
      <w:r w:rsidRPr="00F871E4">
        <w:rPr>
          <w:rFonts w:ascii="Times New Roman" w:hAnsi="Times New Roman" w:cs="Times New Roman"/>
          <w:sz w:val="32"/>
          <w:szCs w:val="32"/>
        </w:rPr>
        <w:t xml:space="preserve"> снижается.</w:t>
      </w:r>
    </w:p>
    <w:p w:rsidR="00205EF7" w:rsidRDefault="00205EF7" w:rsidP="00205EF7">
      <w:pPr>
        <w:numPr>
          <w:ilvl w:val="0"/>
          <w:numId w:val="27"/>
        </w:numPr>
        <w:spacing w:after="281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Прогностическая значимость морфологических показателей спортсмена.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Тип волокон скелетных мышц 93-99 </w:t>
      </w:r>
      <w:proofErr w:type="gramStart"/>
      <w:r w:rsidRPr="00C142DD">
        <w:rPr>
          <w:rFonts w:ascii="Times New Roman" w:hAnsi="Times New Roman" w:cs="Times New Roman"/>
          <w:sz w:val="32"/>
          <w:szCs w:val="32"/>
        </w:rPr>
        <w:t>Высокая</w:t>
      </w:r>
      <w:proofErr w:type="gramEnd"/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Активная (</w:t>
      </w:r>
      <w:proofErr w:type="spellStart"/>
      <w:r w:rsidRPr="00C142DD">
        <w:rPr>
          <w:rFonts w:ascii="Times New Roman" w:hAnsi="Times New Roman" w:cs="Times New Roman"/>
          <w:sz w:val="32"/>
          <w:szCs w:val="32"/>
        </w:rPr>
        <w:t>безжировая</w:t>
      </w:r>
      <w:proofErr w:type="spellEnd"/>
      <w:r w:rsidRPr="00C142DD">
        <w:rPr>
          <w:rFonts w:ascii="Times New Roman" w:hAnsi="Times New Roman" w:cs="Times New Roman"/>
          <w:sz w:val="32"/>
          <w:szCs w:val="32"/>
        </w:rPr>
        <w:t xml:space="preserve">) масса тела 85-99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>Мезоморфный тип конституции 76-94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Длина тела 72-97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proofErr w:type="spellStart"/>
      <w:r w:rsidRPr="00C142DD">
        <w:rPr>
          <w:rFonts w:ascii="Times New Roman" w:hAnsi="Times New Roman" w:cs="Times New Roman"/>
          <w:sz w:val="32"/>
          <w:szCs w:val="32"/>
        </w:rPr>
        <w:t>Эктоморфный</w:t>
      </w:r>
      <w:proofErr w:type="spellEnd"/>
      <w:r w:rsidRPr="00C142DD">
        <w:rPr>
          <w:rFonts w:ascii="Times New Roman" w:hAnsi="Times New Roman" w:cs="Times New Roman"/>
          <w:sz w:val="32"/>
          <w:szCs w:val="32"/>
        </w:rPr>
        <w:t xml:space="preserve"> тип конституции 74-91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Окружность предплечья 50-92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Масса тела 58-90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Длина ноги 81-86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C142DD">
        <w:rPr>
          <w:rFonts w:ascii="Times New Roman" w:hAnsi="Times New Roman" w:cs="Times New Roman"/>
          <w:sz w:val="32"/>
          <w:szCs w:val="32"/>
        </w:rPr>
        <w:t>Рост</w:t>
      </w:r>
      <w:proofErr w:type="gramEnd"/>
      <w:r w:rsidRPr="00C142DD">
        <w:rPr>
          <w:rFonts w:ascii="Times New Roman" w:hAnsi="Times New Roman" w:cs="Times New Roman"/>
          <w:sz w:val="32"/>
          <w:szCs w:val="32"/>
        </w:rPr>
        <w:t xml:space="preserve"> сидя 60-88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Длина руки 57-90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>Грудно-ростовой индекс Эрисмана 84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Площадь поверхности тела 81-84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proofErr w:type="spellStart"/>
      <w:r w:rsidRPr="00C142DD">
        <w:rPr>
          <w:rFonts w:ascii="Times New Roman" w:hAnsi="Times New Roman" w:cs="Times New Roman"/>
          <w:sz w:val="32"/>
          <w:szCs w:val="32"/>
        </w:rPr>
        <w:lastRenderedPageBreak/>
        <w:t>Эндоморфный</w:t>
      </w:r>
      <w:proofErr w:type="spellEnd"/>
      <w:r w:rsidRPr="00C142DD">
        <w:rPr>
          <w:rFonts w:ascii="Times New Roman" w:hAnsi="Times New Roman" w:cs="Times New Roman"/>
          <w:sz w:val="32"/>
          <w:szCs w:val="32"/>
        </w:rPr>
        <w:t xml:space="preserve"> тип конституции 60-85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Длина предплечья 64-81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Окружность бедра 61-83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Акромиальный диаметр 58-84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>Ширина кисти 90-80 значительная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Длина бедра 68-80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>Длина плеча 69-79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Весоростовой индекс 71-77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Длина голени 68-77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Окружность груди 60-80 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>Длина кисти 55-82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Длина стопы 60-73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Окружность голени 46-81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Окружность плеча 27-84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Жировая масса тела 24-87</w:t>
      </w:r>
    </w:p>
    <w:p w:rsidR="00C142DD" w:rsidRPr="00C142DD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Средняя Длина туловища 53-67</w:t>
      </w:r>
    </w:p>
    <w:p w:rsidR="00C142DD" w:rsidRPr="00205EF7" w:rsidRDefault="00C142DD" w:rsidP="00C142DD">
      <w:pPr>
        <w:spacing w:after="281" w:line="240" w:lineRule="auto"/>
        <w:ind w:left="313"/>
        <w:textAlignment w:val="baseline"/>
        <w:rPr>
          <w:rFonts w:ascii="Times New Roman" w:hAnsi="Times New Roman" w:cs="Times New Roman"/>
          <w:sz w:val="32"/>
          <w:szCs w:val="32"/>
        </w:rPr>
      </w:pPr>
      <w:r w:rsidRPr="00C142DD">
        <w:rPr>
          <w:rFonts w:ascii="Times New Roman" w:hAnsi="Times New Roman" w:cs="Times New Roman"/>
          <w:sz w:val="32"/>
          <w:szCs w:val="32"/>
        </w:rPr>
        <w:t xml:space="preserve"> Окружность талии 33 Низкая</w:t>
      </w:r>
    </w:p>
    <w:p w:rsidR="00205EF7" w:rsidRDefault="00205EF7" w:rsidP="00205EF7">
      <w:pPr>
        <w:numPr>
          <w:ilvl w:val="0"/>
          <w:numId w:val="27"/>
        </w:numPr>
        <w:spacing w:after="430" w:line="240" w:lineRule="auto"/>
        <w:ind w:left="67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r w:rsidRPr="00205EF7"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  <w:t>Морфологические характеристики высококвалифицированных хоккеистов.</w:t>
      </w:r>
    </w:p>
    <w:p w:rsidR="00C142DD" w:rsidRPr="00205EF7" w:rsidRDefault="00C142DD" w:rsidP="00C142DD">
      <w:pPr>
        <w:spacing w:after="430" w:line="240" w:lineRule="auto"/>
        <w:ind w:left="313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  <w:proofErr w:type="gramStart"/>
      <w:r w:rsidRPr="00C142DD">
        <w:rPr>
          <w:rFonts w:ascii="Times New Roman" w:hAnsi="Times New Roman" w:cs="Times New Roman"/>
          <w:sz w:val="32"/>
          <w:szCs w:val="32"/>
        </w:rPr>
        <w:t xml:space="preserve">А. В. Самсонова и Л.В. </w:t>
      </w:r>
      <w:proofErr w:type="spellStart"/>
      <w:r w:rsidRPr="00C142DD">
        <w:rPr>
          <w:rFonts w:ascii="Times New Roman" w:hAnsi="Times New Roman" w:cs="Times New Roman"/>
          <w:sz w:val="32"/>
          <w:szCs w:val="32"/>
        </w:rPr>
        <w:t>Михно</w:t>
      </w:r>
      <w:proofErr w:type="spellEnd"/>
      <w:r w:rsidRPr="00C142DD">
        <w:rPr>
          <w:rFonts w:ascii="Times New Roman" w:hAnsi="Times New Roman" w:cs="Times New Roman"/>
          <w:sz w:val="32"/>
          <w:szCs w:val="32"/>
        </w:rPr>
        <w:t xml:space="preserve"> (2014) на основе изучения антропометрических показателей 431 хоккеистов различного возраста и квалификации шести сильнейших команд, принимавших участие в Олимпийских играх в Турине (2006 год), в Ванкувере (2010 год) и в Сочи (2014 год) установили, что средний возраст хоккеистов – участников Олимпийских игр в </w:t>
      </w:r>
      <w:r w:rsidRPr="00C142DD">
        <w:rPr>
          <w:rFonts w:ascii="Times New Roman" w:hAnsi="Times New Roman" w:cs="Times New Roman"/>
          <w:sz w:val="32"/>
          <w:szCs w:val="32"/>
        </w:rPr>
        <w:lastRenderedPageBreak/>
        <w:t>Турине и в Ванкувере составляет 29,2 года (табл. 23).</w:t>
      </w:r>
      <w:proofErr w:type="gramEnd"/>
      <w:r w:rsidRPr="00C142DD">
        <w:rPr>
          <w:rFonts w:ascii="Times New Roman" w:hAnsi="Times New Roman" w:cs="Times New Roman"/>
          <w:sz w:val="32"/>
          <w:szCs w:val="32"/>
        </w:rPr>
        <w:t xml:space="preserve"> На последней Олимпиаде в Сочи (2014) наметилась тенденция к омоложению состава команд. Возраст вратарей составил в среднем 28,4 лет, нападающих – 28,2 лет и защитников – 28,5 лет, что на год меньше, чем возраст хоккеистов, принимающих участие в двух предыдущих Олимпиадах (табл. 23). Однако различия в возрасте между хоккеистами, принимавшими участие в Олимпийских играх 2014 года, и хоккеистами-участниками Олимпийских игр в Ванкувере (2010) и в Турине (2006) статистически незначимы (</w:t>
      </w:r>
      <w:proofErr w:type="spellStart"/>
      <w:r w:rsidRPr="00C142DD">
        <w:rPr>
          <w:rFonts w:ascii="Times New Roman" w:hAnsi="Times New Roman" w:cs="Times New Roman"/>
          <w:sz w:val="32"/>
          <w:szCs w:val="32"/>
        </w:rPr>
        <w:t>p</w:t>
      </w:r>
      <w:proofErr w:type="spellEnd"/>
      <w:r w:rsidRPr="00C142DD">
        <w:rPr>
          <w:rFonts w:ascii="Times New Roman" w:hAnsi="Times New Roman" w:cs="Times New Roman"/>
          <w:sz w:val="32"/>
          <w:szCs w:val="32"/>
        </w:rPr>
        <w:t xml:space="preserve"> &gt; 0,05). Анализ вариативности возраста хоккеистов – участников Олимпийских игр в Сочи (2014) свидетельствует о том, что наименьшей вариативностью этого показателя характеризуются вратари. Их возраст колеблется от 25 до 34 лет (R = 9). У защитников возраст варьирует от 19 до 39 лет (R=20). У нападающих вариация возраста еще больше: от 18 до 43 лет. Различия в вариативности возраста между вратарями и защитниками, вратарями и нападающими статистически значимо (p≤0,05).</w:t>
      </w:r>
    </w:p>
    <w:p w:rsidR="00205EF7" w:rsidRPr="00205EF7" w:rsidRDefault="00205EF7" w:rsidP="00205EF7">
      <w:pPr>
        <w:pStyle w:val="a3"/>
        <w:rPr>
          <w:color w:val="000000"/>
          <w:sz w:val="32"/>
          <w:szCs w:val="32"/>
        </w:rPr>
      </w:pPr>
    </w:p>
    <w:p w:rsidR="00205EF7" w:rsidRPr="00205EF7" w:rsidRDefault="00205EF7" w:rsidP="00205EF7">
      <w:pPr>
        <w:rPr>
          <w:rFonts w:ascii="Times New Roman" w:hAnsi="Times New Roman" w:cs="Times New Roman"/>
          <w:sz w:val="32"/>
          <w:szCs w:val="32"/>
        </w:rPr>
      </w:pPr>
    </w:p>
    <w:p w:rsidR="00205EF7" w:rsidRPr="00242798" w:rsidRDefault="00205EF7" w:rsidP="00AD5E17">
      <w:pPr>
        <w:spacing w:after="430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32"/>
          <w:szCs w:val="32"/>
          <w:lang w:eastAsia="ru-RU"/>
        </w:rPr>
      </w:pPr>
    </w:p>
    <w:p w:rsidR="00FF3243" w:rsidRPr="00205EF7" w:rsidRDefault="00FF3243" w:rsidP="00AD5E17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FF3243" w:rsidRDefault="00FF3243" w:rsidP="00FF3243">
      <w:pPr>
        <w:pStyle w:val="a3"/>
        <w:rPr>
          <w:rFonts w:ascii="Arial" w:hAnsi="Arial" w:cs="Arial"/>
          <w:color w:val="000000"/>
          <w:sz w:val="30"/>
          <w:szCs w:val="30"/>
        </w:rPr>
      </w:pPr>
    </w:p>
    <w:p w:rsidR="00FF3243" w:rsidRPr="00FF3243" w:rsidRDefault="00FF3243" w:rsidP="00FF3243">
      <w:pPr>
        <w:spacing w:after="281" w:line="240" w:lineRule="auto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A064A7" w:rsidRDefault="00A064A7" w:rsidP="00A064A7">
      <w:pPr>
        <w:pStyle w:val="a3"/>
        <w:rPr>
          <w:rFonts w:ascii="Arial" w:hAnsi="Arial" w:cs="Arial"/>
          <w:color w:val="000000"/>
          <w:sz w:val="30"/>
          <w:szCs w:val="30"/>
        </w:rPr>
      </w:pPr>
    </w:p>
    <w:p w:rsidR="00A064A7" w:rsidRDefault="00A064A7" w:rsidP="00A064A7">
      <w:pPr>
        <w:pStyle w:val="a3"/>
        <w:rPr>
          <w:rFonts w:ascii="Arial" w:hAnsi="Arial" w:cs="Arial"/>
          <w:color w:val="000000"/>
          <w:sz w:val="30"/>
          <w:szCs w:val="30"/>
        </w:rPr>
      </w:pPr>
    </w:p>
    <w:p w:rsidR="00A064A7" w:rsidRPr="00A064A7" w:rsidRDefault="00A064A7" w:rsidP="00A064A7">
      <w:pPr>
        <w:spacing w:after="28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12243"/>
          <w:sz w:val="32"/>
          <w:szCs w:val="32"/>
          <w:lang w:eastAsia="ru-RU"/>
        </w:rPr>
      </w:pPr>
    </w:p>
    <w:p w:rsidR="005E112A" w:rsidRPr="005E112A" w:rsidRDefault="005E112A" w:rsidP="005E112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112A" w:rsidRPr="005E112A" w:rsidRDefault="005E112A" w:rsidP="005E112A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</w:p>
    <w:p w:rsidR="009D26E8" w:rsidRPr="009D26E8" w:rsidRDefault="009D26E8" w:rsidP="005E112A">
      <w:pPr>
        <w:pStyle w:val="a3"/>
        <w:rPr>
          <w:color w:val="000000"/>
          <w:sz w:val="32"/>
          <w:szCs w:val="32"/>
        </w:rPr>
      </w:pPr>
    </w:p>
    <w:p w:rsidR="009D26E8" w:rsidRPr="009D26E8" w:rsidRDefault="009D26E8" w:rsidP="009D26E8">
      <w:pPr>
        <w:pStyle w:val="a5"/>
        <w:spacing w:after="281" w:line="240" w:lineRule="auto"/>
        <w:textAlignment w:val="baseline"/>
        <w:rPr>
          <w:rFonts w:ascii="Roboto" w:eastAsia="Times New Roman" w:hAnsi="Roboto" w:cs="Times New Roman"/>
          <w:b/>
          <w:color w:val="012243"/>
          <w:sz w:val="34"/>
          <w:szCs w:val="34"/>
          <w:lang w:eastAsia="ru-RU"/>
        </w:rPr>
      </w:pPr>
    </w:p>
    <w:p w:rsidR="00485A55" w:rsidRPr="00485A55" w:rsidRDefault="00485A55" w:rsidP="00485A55">
      <w:pPr>
        <w:spacing w:after="281" w:line="240" w:lineRule="auto"/>
        <w:ind w:left="360"/>
        <w:textAlignment w:val="baseline"/>
        <w:rPr>
          <w:rFonts w:ascii="Roboto" w:eastAsia="Times New Roman" w:hAnsi="Roboto" w:cs="Times New Roman"/>
          <w:b/>
          <w:color w:val="012243"/>
          <w:sz w:val="34"/>
          <w:szCs w:val="34"/>
          <w:lang w:eastAsia="ru-RU"/>
        </w:rPr>
      </w:pPr>
    </w:p>
    <w:p w:rsidR="00485A55" w:rsidRPr="00485A55" w:rsidRDefault="00485A55" w:rsidP="00485A55">
      <w:pPr>
        <w:pStyle w:val="a5"/>
        <w:spacing w:after="281" w:line="240" w:lineRule="auto"/>
        <w:textAlignment w:val="baseline"/>
        <w:rPr>
          <w:rFonts w:ascii="Roboto" w:eastAsia="Times New Roman" w:hAnsi="Roboto" w:cs="Times New Roman"/>
          <w:b/>
          <w:color w:val="012243"/>
          <w:sz w:val="34"/>
          <w:szCs w:val="34"/>
          <w:lang w:eastAsia="ru-RU"/>
        </w:rPr>
      </w:pPr>
    </w:p>
    <w:p w:rsidR="00A35CB0" w:rsidRPr="00A35CB0" w:rsidRDefault="00A35CB0" w:rsidP="00A35CB0">
      <w:pPr>
        <w:ind w:left="360"/>
        <w:rPr>
          <w:sz w:val="32"/>
          <w:szCs w:val="32"/>
          <w:lang w:eastAsia="ru-RU"/>
        </w:rPr>
      </w:pPr>
    </w:p>
    <w:p w:rsidR="00A35CB0" w:rsidRPr="00A35CB0" w:rsidRDefault="00A35CB0" w:rsidP="00A35CB0">
      <w:pPr>
        <w:rPr>
          <w:sz w:val="40"/>
          <w:szCs w:val="40"/>
        </w:rPr>
      </w:pPr>
    </w:p>
    <w:sectPr w:rsidR="00A35CB0" w:rsidRPr="00A35CB0" w:rsidSect="00E6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1064"/>
    <w:multiLevelType w:val="hybridMultilevel"/>
    <w:tmpl w:val="88AA6B34"/>
    <w:lvl w:ilvl="0" w:tplc="D9D693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3BD6"/>
    <w:multiLevelType w:val="multilevel"/>
    <w:tmpl w:val="6CD8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549CB"/>
    <w:multiLevelType w:val="multilevel"/>
    <w:tmpl w:val="767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52515"/>
    <w:multiLevelType w:val="multilevel"/>
    <w:tmpl w:val="B89E0B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56A7"/>
    <w:multiLevelType w:val="multilevel"/>
    <w:tmpl w:val="3846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236A4"/>
    <w:multiLevelType w:val="multilevel"/>
    <w:tmpl w:val="FEB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11D0F"/>
    <w:multiLevelType w:val="multilevel"/>
    <w:tmpl w:val="16DC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15B2A"/>
    <w:multiLevelType w:val="multilevel"/>
    <w:tmpl w:val="6110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B5849"/>
    <w:multiLevelType w:val="multilevel"/>
    <w:tmpl w:val="7F8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47D7B"/>
    <w:multiLevelType w:val="multilevel"/>
    <w:tmpl w:val="367C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E4D26"/>
    <w:multiLevelType w:val="multilevel"/>
    <w:tmpl w:val="0122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E3AE6"/>
    <w:multiLevelType w:val="multilevel"/>
    <w:tmpl w:val="C096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F67B5"/>
    <w:multiLevelType w:val="multilevel"/>
    <w:tmpl w:val="C3B0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35870"/>
    <w:multiLevelType w:val="multilevel"/>
    <w:tmpl w:val="357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12EA8"/>
    <w:multiLevelType w:val="multilevel"/>
    <w:tmpl w:val="199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E78C2"/>
    <w:multiLevelType w:val="multilevel"/>
    <w:tmpl w:val="FBC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05DB0"/>
    <w:multiLevelType w:val="multilevel"/>
    <w:tmpl w:val="E42C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34AC7"/>
    <w:multiLevelType w:val="multilevel"/>
    <w:tmpl w:val="2F7272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475C5A6F"/>
    <w:multiLevelType w:val="multilevel"/>
    <w:tmpl w:val="31E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C0B4A"/>
    <w:multiLevelType w:val="hybridMultilevel"/>
    <w:tmpl w:val="A9FCA3DC"/>
    <w:lvl w:ilvl="0" w:tplc="D4D6B1CE">
      <w:start w:val="1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4818EA"/>
    <w:multiLevelType w:val="multilevel"/>
    <w:tmpl w:val="0E6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1014C"/>
    <w:multiLevelType w:val="hybridMultilevel"/>
    <w:tmpl w:val="D95C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E6C04"/>
    <w:multiLevelType w:val="multilevel"/>
    <w:tmpl w:val="4AC4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E1EDF"/>
    <w:multiLevelType w:val="multilevel"/>
    <w:tmpl w:val="F95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E6A27"/>
    <w:multiLevelType w:val="multilevel"/>
    <w:tmpl w:val="3F3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5C3445"/>
    <w:multiLevelType w:val="multilevel"/>
    <w:tmpl w:val="F96E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7D39E0"/>
    <w:multiLevelType w:val="multilevel"/>
    <w:tmpl w:val="219E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2696E"/>
    <w:multiLevelType w:val="multilevel"/>
    <w:tmpl w:val="B8F0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D671F7"/>
    <w:multiLevelType w:val="multilevel"/>
    <w:tmpl w:val="B012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1240E"/>
    <w:multiLevelType w:val="hybridMultilevel"/>
    <w:tmpl w:val="D95C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E4502"/>
    <w:multiLevelType w:val="multilevel"/>
    <w:tmpl w:val="60E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55F3E"/>
    <w:multiLevelType w:val="multilevel"/>
    <w:tmpl w:val="0B4C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F50459"/>
    <w:multiLevelType w:val="multilevel"/>
    <w:tmpl w:val="0FB4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9910E7"/>
    <w:multiLevelType w:val="hybridMultilevel"/>
    <w:tmpl w:val="A89A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72545"/>
    <w:multiLevelType w:val="multilevel"/>
    <w:tmpl w:val="D1A0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2"/>
  </w:num>
  <w:num w:numId="5">
    <w:abstractNumId w:val="32"/>
  </w:num>
  <w:num w:numId="6">
    <w:abstractNumId w:val="28"/>
  </w:num>
  <w:num w:numId="7">
    <w:abstractNumId w:val="7"/>
  </w:num>
  <w:num w:numId="8">
    <w:abstractNumId w:val="10"/>
  </w:num>
  <w:num w:numId="9">
    <w:abstractNumId w:val="4"/>
  </w:num>
  <w:num w:numId="10">
    <w:abstractNumId w:val="24"/>
  </w:num>
  <w:num w:numId="11">
    <w:abstractNumId w:val="1"/>
  </w:num>
  <w:num w:numId="12">
    <w:abstractNumId w:val="17"/>
  </w:num>
  <w:num w:numId="13">
    <w:abstractNumId w:val="33"/>
  </w:num>
  <w:num w:numId="14">
    <w:abstractNumId w:val="22"/>
  </w:num>
  <w:num w:numId="15">
    <w:abstractNumId w:val="6"/>
  </w:num>
  <w:num w:numId="16">
    <w:abstractNumId w:val="13"/>
  </w:num>
  <w:num w:numId="17">
    <w:abstractNumId w:val="25"/>
  </w:num>
  <w:num w:numId="18">
    <w:abstractNumId w:val="31"/>
  </w:num>
  <w:num w:numId="19">
    <w:abstractNumId w:val="34"/>
  </w:num>
  <w:num w:numId="20">
    <w:abstractNumId w:val="16"/>
  </w:num>
  <w:num w:numId="21">
    <w:abstractNumId w:val="29"/>
  </w:num>
  <w:num w:numId="22">
    <w:abstractNumId w:val="5"/>
  </w:num>
  <w:num w:numId="23">
    <w:abstractNumId w:val="23"/>
  </w:num>
  <w:num w:numId="24">
    <w:abstractNumId w:val="19"/>
  </w:num>
  <w:num w:numId="25">
    <w:abstractNumId w:val="26"/>
  </w:num>
  <w:num w:numId="26">
    <w:abstractNumId w:val="9"/>
  </w:num>
  <w:num w:numId="27">
    <w:abstractNumId w:val="3"/>
  </w:num>
  <w:num w:numId="28">
    <w:abstractNumId w:val="8"/>
  </w:num>
  <w:num w:numId="29">
    <w:abstractNumId w:val="2"/>
  </w:num>
  <w:num w:numId="30">
    <w:abstractNumId w:val="15"/>
  </w:num>
  <w:num w:numId="31">
    <w:abstractNumId w:val="30"/>
  </w:num>
  <w:num w:numId="32">
    <w:abstractNumId w:val="20"/>
  </w:num>
  <w:num w:numId="33">
    <w:abstractNumId w:val="14"/>
  </w:num>
  <w:num w:numId="34">
    <w:abstractNumId w:val="18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5CB0"/>
    <w:rsid w:val="00086988"/>
    <w:rsid w:val="00205EF7"/>
    <w:rsid w:val="00242798"/>
    <w:rsid w:val="00312F8B"/>
    <w:rsid w:val="00335C2F"/>
    <w:rsid w:val="00485A55"/>
    <w:rsid w:val="005E112A"/>
    <w:rsid w:val="0062109D"/>
    <w:rsid w:val="00705F34"/>
    <w:rsid w:val="00841920"/>
    <w:rsid w:val="009D26E8"/>
    <w:rsid w:val="00A064A7"/>
    <w:rsid w:val="00A35CB0"/>
    <w:rsid w:val="00AD5E17"/>
    <w:rsid w:val="00C142DD"/>
    <w:rsid w:val="00CB23A2"/>
    <w:rsid w:val="00D57928"/>
    <w:rsid w:val="00E647FD"/>
    <w:rsid w:val="00ED67B6"/>
    <w:rsid w:val="00EE1B07"/>
    <w:rsid w:val="00F306D0"/>
    <w:rsid w:val="00F871E4"/>
    <w:rsid w:val="00FF0B91"/>
    <w:rsid w:val="00FF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55"/>
  </w:style>
  <w:style w:type="paragraph" w:styleId="1">
    <w:name w:val="heading 1"/>
    <w:basedOn w:val="a"/>
    <w:next w:val="a"/>
    <w:link w:val="10"/>
    <w:uiPriority w:val="9"/>
    <w:qFormat/>
    <w:rsid w:val="0020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5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5C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35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35CB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67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5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</dc:creator>
  <cp:lastModifiedBy>Kudrya</cp:lastModifiedBy>
  <cp:revision>1</cp:revision>
  <dcterms:created xsi:type="dcterms:W3CDTF">2023-04-28T13:32:00Z</dcterms:created>
  <dcterms:modified xsi:type="dcterms:W3CDTF">2023-04-28T17:33:00Z</dcterms:modified>
</cp:coreProperties>
</file>