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A58D" w14:textId="77777777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1. Химический состав и физические свойства костей. Компактное и губчатое костное вещество, их строения и функции.</w:t>
      </w:r>
    </w:p>
    <w:p w14:paraId="245603E4" w14:textId="77777777" w:rsidR="006E2D3C" w:rsidRDefault="006E2D3C" w:rsidP="006E2D3C">
      <w:r>
        <w:t>Химический состав костной ткани человека, состоит из: вода - 50%, жир - 16%, органические вещества – 12%, неорганические вещества – 22%.</w:t>
      </w:r>
    </w:p>
    <w:p w14:paraId="12E00A70" w14:textId="77777777" w:rsidR="006E2D3C" w:rsidRDefault="006E2D3C" w:rsidP="006E2D3C">
      <w:proofErr w:type="gramStart"/>
      <w:r>
        <w:t>Органическое вещество костной ткани это</w:t>
      </w:r>
      <w:proofErr w:type="gramEnd"/>
      <w:r>
        <w:t xml:space="preserve"> оссеин, придает им эластичность, неорганическое вещество костей представлено солями кальция, которые с другими минеральных веществами образуют кристаллы </w:t>
      </w:r>
      <w:proofErr w:type="spellStart"/>
      <w:r>
        <w:t>гидрооксиапатита</w:t>
      </w:r>
      <w:proofErr w:type="spellEnd"/>
      <w:r>
        <w:t>, сочетание органических и неорганических веществ обуславливают прочность и легкость костной ткани.</w:t>
      </w:r>
    </w:p>
    <w:p w14:paraId="37FD1E8A" w14:textId="77777777" w:rsidR="006E2D3C" w:rsidRDefault="006E2D3C" w:rsidP="006E2D3C">
      <w:r>
        <w:t>У каждой кости выделяют компактное и губ­чатое вещество. Распределение компактного и губчатого вещества зависит от места в организме и функции костей. Компактное вещество находится в тех костях и в тех их ча­стях, которые выполняют функции опоры и движения. Компактное вещество построено из пластинчатой костной ткани и пронизано сис­темой тонких питатель­ных канальцев. В местах, где при большом объеме требуется сохранить легкость и прочность, образуется губчатое ве­щество. Компактное костное вещество, состоящее из костных пластинок, хорошо развито в костях, выполняющих функцию опоры и роль рычагов. Губчатое вещество кости построено из костных балок с ячейками между ними.</w:t>
      </w:r>
    </w:p>
    <w:p w14:paraId="04896249" w14:textId="4BF56B86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2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Строение и функции костной ткани. Структурно- функциональная единица костной ткани, её строение.</w:t>
      </w:r>
    </w:p>
    <w:p w14:paraId="258C4F4E" w14:textId="77777777" w:rsidR="006E2D3C" w:rsidRDefault="006E2D3C" w:rsidP="006E2D3C">
      <w:r>
        <w:t>Костная ткань представляет собой комбинированное образование, состоящее из особых однородных клеток и выполняющих определенную функцию. В костных тканях содержатся три компонента: клетки, волокна и костный матрикс. Функции костей главным образом имеет две стороны: одна из них – это образование скелетной системы, используемой для поддержания тела человека и сохранения его нормальной формы, а также для защиты его внутренних органов. Вторая функция костей состоит в том, чтобы поддерживать баланс минеральных веществ в теле человека, то есть функцию кроветворения, а также сохранения и обмена кальция и фосфора.</w:t>
      </w:r>
    </w:p>
    <w:p w14:paraId="12CB3370" w14:textId="212AD9F6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3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Кость как орган. Ткани, входящие в состав кости, их положение и функции</w:t>
      </w:r>
    </w:p>
    <w:p w14:paraId="188109D6" w14:textId="77777777" w:rsidR="006E2D3C" w:rsidRDefault="006E2D3C" w:rsidP="006E2D3C">
      <w:r>
        <w:t>Кость – это орган, основным структурным компонентом которого являются костная ткань.</w:t>
      </w:r>
    </w:p>
    <w:p w14:paraId="2963086C" w14:textId="77777777" w:rsidR="006E2D3C" w:rsidRDefault="006E2D3C" w:rsidP="006E2D3C">
      <w:r>
        <w:t>Кость как орган состоит из: костной ткани, надкостницы, костного мозга (красный, желтый), сосудов и нервов.</w:t>
      </w:r>
    </w:p>
    <w:p w14:paraId="5746DB1E" w14:textId="77777777" w:rsidR="006E2D3C" w:rsidRDefault="006E2D3C" w:rsidP="006E2D3C">
      <w:r>
        <w:t>Красный костный мозг рассматривается как самостоятельный орган и относится к органам кроветворения и иммуногенеза.</w:t>
      </w:r>
    </w:p>
    <w:p w14:paraId="5450FD77" w14:textId="77777777" w:rsidR="006E2D3C" w:rsidRDefault="006E2D3C" w:rsidP="006E2D3C">
      <w:r>
        <w:t>Функции костных тканей: опорная, механическая, защитная (механическая защита), участие в минеральном обмене организма.</w:t>
      </w:r>
    </w:p>
    <w:p w14:paraId="4218A9D4" w14:textId="03F86386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4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Строение трубчатой кости. Надкостница, её строение и функции. Рост кости в длину и толщину.</w:t>
      </w:r>
    </w:p>
    <w:p w14:paraId="4737FD90" w14:textId="77777777" w:rsidR="006E2D3C" w:rsidRDefault="006E2D3C" w:rsidP="006E2D3C">
      <w:r>
        <w:t>Трубчатые кости имеют форму цилиндрической трубки или трёхгранника, полые внутри, состоят из органических веществ и неорганических соединений, которые изменяют своё количество в разных возрастных периодах.</w:t>
      </w:r>
    </w:p>
    <w:p w14:paraId="4A074518" w14:textId="77777777" w:rsidR="006E2D3C" w:rsidRDefault="006E2D3C" w:rsidP="006E2D3C">
      <w:r>
        <w:t xml:space="preserve">Надкостница </w:t>
      </w:r>
      <w:proofErr w:type="gramStart"/>
      <w:r>
        <w:t>- это</w:t>
      </w:r>
      <w:proofErr w:type="gramEnd"/>
      <w:r>
        <w:t xml:space="preserve"> пленка бледно-розового цвета, окружающая кость снаружи и прикрепленная к ней с помощью соединительнотканных пучков - прободающих волокон, проникающих в кость через особые канальцы. Она состоит из двух слоев: наружного волокнистого (фиброзного) и внутреннего костеобразующего (остеогенного, или камбиального). Надкостница выполняет функции: служит костеобразованию при росте кости в толщину у детей, принимает участие в </w:t>
      </w:r>
      <w:r>
        <w:lastRenderedPageBreak/>
        <w:t xml:space="preserve">образовании костной мозоли при </w:t>
      </w:r>
      <w:proofErr w:type="spellStart"/>
      <w:r>
        <w:t>диафизарных</w:t>
      </w:r>
      <w:proofErr w:type="spellEnd"/>
      <w:r>
        <w:t xml:space="preserve"> переломах, кровоснабжении поверхностных слоев кости.</w:t>
      </w:r>
    </w:p>
    <w:p w14:paraId="13F28403" w14:textId="77777777" w:rsidR="006E2D3C" w:rsidRDefault="006E2D3C" w:rsidP="006E2D3C">
      <w:r>
        <w:t>Рост кости в длину происходит за счет хрящей, находящихся между телом кости и её концами, в толщину за счет деления клеток внутреннего слоя надкостницы.</w:t>
      </w:r>
    </w:p>
    <w:p w14:paraId="59BF15D8" w14:textId="6B0EC526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5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Классификация костей. Трубчатые кости, особенности их строения, примеры.</w:t>
      </w:r>
    </w:p>
    <w:p w14:paraId="12B5E680" w14:textId="77777777" w:rsidR="006E2D3C" w:rsidRDefault="006E2D3C" w:rsidP="006E2D3C">
      <w:r>
        <w:t xml:space="preserve">Классификация костей: трубчатые кости, губчатые кости, плоские и смешанные кости. Трубчатые кости построены из губчатого и компактного вещества, образующего трубку с костномозговой полостью, бывают длинные трубчатые кости (плечо и кости предплечья, бедро и кости голени) являются стойками и длинными рычагами движения и, кроме диафиза, имеют </w:t>
      </w:r>
      <w:proofErr w:type="spellStart"/>
      <w:r>
        <w:t>эндохондральные</w:t>
      </w:r>
      <w:proofErr w:type="spellEnd"/>
      <w:r>
        <w:t xml:space="preserve"> очаги окостенения в обоих эпифизах (</w:t>
      </w:r>
      <w:proofErr w:type="spellStart"/>
      <w:r>
        <w:t>биэпифизарные</w:t>
      </w:r>
      <w:proofErr w:type="spellEnd"/>
      <w:r>
        <w:t xml:space="preserve"> кости); короткие трубчатые кости (кости </w:t>
      </w:r>
      <w:proofErr w:type="spellStart"/>
      <w:r>
        <w:t>пястья</w:t>
      </w:r>
      <w:proofErr w:type="spellEnd"/>
      <w:r>
        <w:t>, плюсны, фаланги) представляют короткие рычаги движения.</w:t>
      </w:r>
    </w:p>
    <w:p w14:paraId="6758669C" w14:textId="246242AF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6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Классификация костей. Губчатые и плоские кости, особенности их строения, примеры.</w:t>
      </w:r>
    </w:p>
    <w:p w14:paraId="45654BA8" w14:textId="77777777" w:rsidR="006E2D3C" w:rsidRDefault="006E2D3C" w:rsidP="006E2D3C">
      <w:r>
        <w:t xml:space="preserve">Губчатые кости построены преимущественно из губчатого вещества, покрытого тонким слоем компактного. Среди них различают длинные губчатые кости (ребра и грудина) и </w:t>
      </w:r>
      <w:proofErr w:type="gramStart"/>
      <w:r>
        <w:t>короткие,(</w:t>
      </w:r>
      <w:proofErr w:type="spellStart"/>
      <w:proofErr w:type="gramEnd"/>
      <w:r>
        <w:t>позвонки,кости</w:t>
      </w:r>
      <w:proofErr w:type="spellEnd"/>
      <w:r>
        <w:t xml:space="preserve"> запястья, предплюсны).</w:t>
      </w:r>
    </w:p>
    <w:p w14:paraId="5A1455D4" w14:textId="77777777" w:rsidR="006E2D3C" w:rsidRDefault="006E2D3C" w:rsidP="006E2D3C">
      <w:r>
        <w:t xml:space="preserve">Плоские кости черепа (лобная и теменные) построены из 2 тонких пластинок компактного вещества, между которыми находится </w:t>
      </w:r>
      <w:proofErr w:type="spellStart"/>
      <w:r>
        <w:t>диплоэ</w:t>
      </w:r>
      <w:proofErr w:type="spellEnd"/>
      <w:r>
        <w:t xml:space="preserve"> - губчатое вещество, содержащее каналы для вен. Эти кости развиваются на основе соединительной ткани (покровные кости); плоские кости поясов (лопатка, тазовые кости) построены преимущественно из губчатого вещества; развиваются на почве хрящевой ткани.</w:t>
      </w:r>
    </w:p>
    <w:p w14:paraId="592D9223" w14:textId="30AE28DC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7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Скелет, его механические и биологические функции. Отделы скелета.</w:t>
      </w:r>
    </w:p>
    <w:p w14:paraId="444C26AD" w14:textId="77777777" w:rsidR="006E2D3C" w:rsidRDefault="006E2D3C" w:rsidP="006E2D3C">
      <w:proofErr w:type="spellStart"/>
      <w:r>
        <w:t>Скеле́т</w:t>
      </w:r>
      <w:proofErr w:type="spellEnd"/>
      <w:r>
        <w:t xml:space="preserve"> </w:t>
      </w:r>
      <w:proofErr w:type="spellStart"/>
      <w:r>
        <w:t>челове́ка</w:t>
      </w:r>
      <w:proofErr w:type="spellEnd"/>
      <w:r>
        <w:t xml:space="preserve"> — совокупность костей человеческого организма, пассивная часть опорно-двигательного аппарата.</w:t>
      </w:r>
    </w:p>
    <w:p w14:paraId="38748C25" w14:textId="77777777" w:rsidR="006E2D3C" w:rsidRDefault="006E2D3C" w:rsidP="006E2D3C">
      <w:r>
        <w:t>Механическая функция скелета это:</w:t>
      </w:r>
    </w:p>
    <w:p w14:paraId="6A31445A" w14:textId="77777777" w:rsidR="006E2D3C" w:rsidRDefault="006E2D3C" w:rsidP="006E2D3C">
      <w:r>
        <w:t>опоре – поддержание тела, прикрепление мышц, внутренних органов;</w:t>
      </w:r>
    </w:p>
    <w:p w14:paraId="7F181386" w14:textId="77777777" w:rsidR="006E2D3C" w:rsidRDefault="006E2D3C" w:rsidP="006E2D3C">
      <w:r>
        <w:t>движении – подвижные соединения обеспечивают работу кости, как рычага, который приводится в движение с помощью мышц;</w:t>
      </w:r>
    </w:p>
    <w:p w14:paraId="59B1EBEC" w14:textId="77777777" w:rsidR="006E2D3C" w:rsidRDefault="006E2D3C" w:rsidP="006E2D3C">
      <w:r>
        <w:t>защите внутренних органов;</w:t>
      </w:r>
    </w:p>
    <w:p w14:paraId="19B49A79" w14:textId="77777777" w:rsidR="006E2D3C" w:rsidRDefault="006E2D3C" w:rsidP="006E2D3C">
      <w:r>
        <w:t>амортизации – особенности строения смягчают и уменьшают сотрясение при передвижении тела.</w:t>
      </w:r>
    </w:p>
    <w:p w14:paraId="4096D059" w14:textId="77777777" w:rsidR="006E2D3C" w:rsidRDefault="006E2D3C" w:rsidP="006E2D3C">
      <w:r>
        <w:t xml:space="preserve">Биологическая функция: скелет является основным депо минеральных </w:t>
      </w:r>
      <w:proofErr w:type="spellStart"/>
      <w:proofErr w:type="gramStart"/>
      <w:r>
        <w:t>веществ,регулируя</w:t>
      </w:r>
      <w:proofErr w:type="spellEnd"/>
      <w:proofErr w:type="gramEnd"/>
      <w:r>
        <w:t xml:space="preserve"> </w:t>
      </w:r>
      <w:proofErr w:type="spellStart"/>
      <w:r>
        <w:t>соле</w:t>
      </w:r>
      <w:proofErr w:type="spellEnd"/>
      <w:r>
        <w:t xml:space="preserve">-вой обмен в организме: при недостатке минеральных солей фосфора, кальция, железа и др. костная система выделяет недостающее количество в </w:t>
      </w:r>
      <w:proofErr w:type="spellStart"/>
      <w:r>
        <w:t>кровенос-ное</w:t>
      </w:r>
      <w:proofErr w:type="spellEnd"/>
      <w:r>
        <w:t xml:space="preserve"> русло и восстанавливает солевой баланс;</w:t>
      </w:r>
    </w:p>
    <w:p w14:paraId="74C3CF9A" w14:textId="77777777" w:rsidR="006E2D3C" w:rsidRDefault="006E2D3C" w:rsidP="006E2D3C">
      <w:r>
        <w:t>скелет играет важную роль в кроветворении, так как в полостях костей содержится костный мозг.</w:t>
      </w:r>
    </w:p>
    <w:p w14:paraId="17004F05" w14:textId="77777777" w:rsidR="006E2D3C" w:rsidRDefault="006E2D3C" w:rsidP="006E2D3C">
      <w:r>
        <w:t>Скелет человека состоит из следующих отделов: скелет головы, скелет туловища, скелет конечностей и их поясов.</w:t>
      </w:r>
    </w:p>
    <w:p w14:paraId="01E420E7" w14:textId="68A50758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8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Виды соединения костей</w:t>
      </w:r>
    </w:p>
    <w:p w14:paraId="27CEE63B" w14:textId="77777777" w:rsidR="006E2D3C" w:rsidRDefault="006E2D3C" w:rsidP="006E2D3C">
      <w:r>
        <w:t>Наш скелет состоит из более чем 200 костей, и все они соединены между собой порядка 360 раз.</w:t>
      </w:r>
    </w:p>
    <w:p w14:paraId="476334A3" w14:textId="77777777" w:rsidR="006E2D3C" w:rsidRDefault="006E2D3C" w:rsidP="006E2D3C">
      <w:r>
        <w:t xml:space="preserve">Выделяют 3 типа соединения костей: неподвижное (шов), </w:t>
      </w:r>
      <w:proofErr w:type="spellStart"/>
      <w:r>
        <w:t>полуподвижное</w:t>
      </w:r>
      <w:proofErr w:type="spellEnd"/>
      <w:r>
        <w:t>, подвижное (сустав).</w:t>
      </w:r>
    </w:p>
    <w:p w14:paraId="43E71B78" w14:textId="77777777" w:rsidR="006E2D3C" w:rsidRDefault="006E2D3C" w:rsidP="006E2D3C">
      <w:r>
        <w:lastRenderedPageBreak/>
        <w:t xml:space="preserve">Неподвижное соединение костей происходит путем их срастания. Движения в таком соединении </w:t>
      </w:r>
      <w:proofErr w:type="gramStart"/>
      <w:r>
        <w:t>не возможны</w:t>
      </w:r>
      <w:proofErr w:type="gramEnd"/>
      <w:r>
        <w:t xml:space="preserve"> или сильно ограничены. В костях черепе такое соединение достигается тем, что многочисленные выступы одной кости входят в углубления другой. Такое соединение называется «шов». Это соединение, в первую очередь, имеет защитную функцию.</w:t>
      </w:r>
    </w:p>
    <w:p w14:paraId="1415A4A9" w14:textId="77777777" w:rsidR="006E2D3C" w:rsidRDefault="006E2D3C" w:rsidP="006E2D3C">
      <w:proofErr w:type="spellStart"/>
      <w:r>
        <w:t>Полуподвижное</w:t>
      </w:r>
      <w:proofErr w:type="spellEnd"/>
      <w:r>
        <w:t xml:space="preserve"> соединение достигается за счет упругих хрящевых прокладок между костями. Такие прокладки находятся между позвонками. При сокращении мышц эти прокладки сжимаются и позвонки сближаются. При ходьбе, прыжках хрящевые прокладки действуют как амортизаторы и смягчают резкие толчки, защищая внутренние органы. </w:t>
      </w:r>
      <w:proofErr w:type="spellStart"/>
      <w:r>
        <w:t>Т.о</w:t>
      </w:r>
      <w:proofErr w:type="spellEnd"/>
      <w:r>
        <w:t xml:space="preserve">. </w:t>
      </w:r>
      <w:proofErr w:type="spellStart"/>
      <w:r>
        <w:t>полуподвижное</w:t>
      </w:r>
      <w:proofErr w:type="spellEnd"/>
      <w:r>
        <w:t xml:space="preserve"> соединение выполняет защитную и двигательную функции.</w:t>
      </w:r>
    </w:p>
    <w:p w14:paraId="1D5AA79C" w14:textId="77777777" w:rsidR="006E2D3C" w:rsidRDefault="006E2D3C" w:rsidP="006E2D3C">
      <w:r>
        <w:t>Ученые насчитывают в нашем организме около 200 суставов. Суставы образованы 2 или несколькими костями, соединенными между собой связками.</w:t>
      </w:r>
    </w:p>
    <w:p w14:paraId="39DCD8B3" w14:textId="77777777" w:rsidR="006E2D3C" w:rsidRDefault="006E2D3C" w:rsidP="006E2D3C">
      <w:r>
        <w:t>Одна из костей образует суставную головку, а другая – суставную впадину.</w:t>
      </w:r>
    </w:p>
    <w:p w14:paraId="68721A60" w14:textId="77777777" w:rsidR="006E2D3C" w:rsidRDefault="006E2D3C" w:rsidP="006E2D3C">
      <w:r>
        <w:t>Головка и впадина покрыты гладким суставным хрящом. Это облегчает движение костей, снижая трение.</w:t>
      </w:r>
    </w:p>
    <w:p w14:paraId="7C6ABC6C" w14:textId="1E1797A8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9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Обязательные и вспомогательные элементы суставов.</w:t>
      </w:r>
    </w:p>
    <w:p w14:paraId="25CB7C7D" w14:textId="77777777" w:rsidR="006E2D3C" w:rsidRDefault="006E2D3C" w:rsidP="006E2D3C">
      <w:r>
        <w:t xml:space="preserve">Суставом называется прерывное, синовиальное полостное, подвижное соединение двух и более костей. К обязательным элементам сустава относятся: суставные поверхности, покрытые суставным хрящом; суставная капсула; суставная полость; синовиальная жидкость. К вспомогательным (необязательным) элементам сустава относятся: связки; суставные диски и мениски; суставные </w:t>
      </w:r>
      <w:proofErr w:type="gramStart"/>
      <w:r>
        <w:t>губы</w:t>
      </w:r>
      <w:proofErr w:type="gramEnd"/>
      <w:r>
        <w:t xml:space="preserve"> а также синовиальные складки, сумки и синовиальные влагалища сухожилий. Суставные поверхности покрыты гиалиновым реже волокнистым хрящом, толщиной от 0,2 до 6 мм в зависимости от нагрузки на сустав. Суставной хрящ обладает упругостью, защищает поверхности от механических воздействий и давлений на поверхность кости. Синовиальная жидкость (продуцируется синовиальным слоем капсулы) смачивает поверхности хряща и тем самым уменьшает трение, она питает хрящ, участвует в обмене веществ, обладает защитными функциями (захватывает и обезвреживает чужеродные клетки), в крупных суставах 2-4 мл жидкости. Суставная полость представляет собой узкую щель между суставными поверхностями, ограниченную синовиальной мембраной. Давление в полости сустава ниже атмосферного. Суставная капсула прикрепляется по краям суставных поверхностей и образует замкнутую суставную полость. Капсула имеет 2 слоя: наружный – фиброзный и внутренний – синовиальный. Фиброзный слой образует утолщения – капсульные связки, связки могут располагаться внутри капсулы (</w:t>
      </w:r>
      <w:proofErr w:type="spellStart"/>
      <w:r>
        <w:t>внутрикапсульные</w:t>
      </w:r>
      <w:proofErr w:type="spellEnd"/>
      <w:r>
        <w:t>) и вне ее (</w:t>
      </w:r>
      <w:proofErr w:type="spellStart"/>
      <w:r>
        <w:t>внекапсульные</w:t>
      </w:r>
      <w:proofErr w:type="spellEnd"/>
      <w:r>
        <w:t xml:space="preserve">). Связки очень прочные, они не только укрепляют сустав, но также ограничивают его движения. Синовиальный слой образует ворсины и складки, которых тем больше, чем подвижнее сустав. Суставные диски и мениски, это хрящевые пластинки круглой, овальной или полулунной формы, расположенные между </w:t>
      </w:r>
      <w:proofErr w:type="spellStart"/>
      <w:r>
        <w:t>инконгруэнтными</w:t>
      </w:r>
      <w:proofErr w:type="spellEnd"/>
      <w:r>
        <w:t xml:space="preserve"> (несовпадающими) по форме суставными поверхностями. Суставные диски, как правило, делят полость сустава на два этажа. Суставные губы располагаются по краям суставных поверхностей, углубляя их.</w:t>
      </w:r>
    </w:p>
    <w:p w14:paraId="0A7387A1" w14:textId="0A21D5F6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10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Классификация суставов</w:t>
      </w:r>
    </w:p>
    <w:p w14:paraId="0D26D228" w14:textId="77777777" w:rsidR="006E2D3C" w:rsidRDefault="006E2D3C" w:rsidP="006E2D3C">
      <w:r>
        <w:t xml:space="preserve">В зависимости от количества костей, образующих сустав, суставы делятся на простые, если они образованы двумя костями (плечевой сустав) и сложные, у которых более двух сочленяющихся костей (локтевой). Комплексным называется сустав, если между его суставными поверхностями имеется диск (грудино-ключичный сустав) или мениск (коленный). Если два (или более) анатомически раздельных самостоятельных сустава функционируют совместно, то они </w:t>
      </w:r>
      <w:r>
        <w:lastRenderedPageBreak/>
        <w:t>называются комбинированными (правый и левый височно-нижнечелюстные суставы</w:t>
      </w:r>
      <w:proofErr w:type="gramStart"/>
      <w:r>
        <w:t>).суставных</w:t>
      </w:r>
      <w:proofErr w:type="gramEnd"/>
      <w:r>
        <w:t xml:space="preserve"> поверхностей и по числу осей вращения, вокруг которых выполняются движения в этих суставах.</w:t>
      </w:r>
    </w:p>
    <w:p w14:paraId="2558F185" w14:textId="4F19EE3F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11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Виды подвижности суставов.</w:t>
      </w:r>
    </w:p>
    <w:p w14:paraId="60363C81" w14:textId="77777777" w:rsidR="006E2D3C" w:rsidRDefault="006E2D3C" w:rsidP="006E2D3C">
      <w:r>
        <w:t>Форма суставных поверхностей обусловливает число осей, вокруг которых совершается движение. Суставы могут быть одно-, двух- и многоосными.</w:t>
      </w:r>
    </w:p>
    <w:p w14:paraId="1BBBFBC1" w14:textId="77777777" w:rsidR="006E2D3C" w:rsidRDefault="006E2D3C" w:rsidP="006E2D3C">
      <w:r>
        <w:t xml:space="preserve">К одноосным суставам относятся цилиндрические и </w:t>
      </w:r>
      <w:proofErr w:type="spellStart"/>
      <w:r>
        <w:t>блоковидные</w:t>
      </w:r>
      <w:proofErr w:type="spellEnd"/>
      <w:r>
        <w:t xml:space="preserve"> суставы, а также винтообразные (разновидность </w:t>
      </w:r>
      <w:proofErr w:type="spellStart"/>
      <w:r>
        <w:t>блоковидного</w:t>
      </w:r>
      <w:proofErr w:type="spellEnd"/>
      <w:r>
        <w:t xml:space="preserve">). Цилиндрические </w:t>
      </w:r>
      <w:proofErr w:type="gramStart"/>
      <w:r>
        <w:t>- это</w:t>
      </w:r>
      <w:proofErr w:type="gramEnd"/>
      <w:r>
        <w:t xml:space="preserve"> проксимальный и дистальный лучелоктевые и </w:t>
      </w:r>
      <w:proofErr w:type="spellStart"/>
      <w:r>
        <w:t>срединый</w:t>
      </w:r>
      <w:proofErr w:type="spellEnd"/>
      <w:r>
        <w:t xml:space="preserve"> атланто-осевой. Движение – поворот вокруг одной оси. </w:t>
      </w:r>
      <w:proofErr w:type="spellStart"/>
      <w:r>
        <w:t>Блоковидные</w:t>
      </w:r>
      <w:proofErr w:type="spellEnd"/>
      <w:r>
        <w:t xml:space="preserve"> – это межфаланговые и голеностопный суставы, винтообразный - плечелоктевой сустав. Движение в них происходит вокруг фронтальной (поперечной) оси – это сгибание и разгибание.</w:t>
      </w:r>
    </w:p>
    <w:p w14:paraId="15B5DB41" w14:textId="77777777" w:rsidR="006E2D3C" w:rsidRDefault="006E2D3C" w:rsidP="006E2D3C">
      <w:r>
        <w:t xml:space="preserve">К двуосным суставам относятся эллипсовидный, седловидный и </w:t>
      </w:r>
      <w:proofErr w:type="spellStart"/>
      <w:r>
        <w:t>мыщелковый</w:t>
      </w:r>
      <w:proofErr w:type="spellEnd"/>
      <w:r>
        <w:t xml:space="preserve"> суставы. В эллипсовидных и седловидных суставах движение происходит вокруг фронтальной оси – сгибание и разгибание и сагиттальной оси – приведение и отведение. Эллипсовидный – это лучезапястный, височно-нижнечелюстной суставы; седловидный – запястно-пястный сустав большого пальца, грудино-ключичный. В </w:t>
      </w:r>
      <w:proofErr w:type="spellStart"/>
      <w:r>
        <w:t>мыщелковых</w:t>
      </w:r>
      <w:proofErr w:type="spellEnd"/>
      <w:r>
        <w:t xml:space="preserve"> суставах происходит сгибание и разгибание вокруг фронтальной оси и вращение вокруг продольной оси. К </w:t>
      </w:r>
      <w:proofErr w:type="spellStart"/>
      <w:r>
        <w:t>мыщелковым</w:t>
      </w:r>
      <w:proofErr w:type="spellEnd"/>
      <w:r>
        <w:t xml:space="preserve"> относятся коленный и </w:t>
      </w:r>
      <w:proofErr w:type="gramStart"/>
      <w:r>
        <w:t>атланто-затылочные</w:t>
      </w:r>
      <w:proofErr w:type="gramEnd"/>
      <w:r>
        <w:t xml:space="preserve"> суставы.</w:t>
      </w:r>
    </w:p>
    <w:p w14:paraId="7CA912AB" w14:textId="77777777" w:rsidR="006E2D3C" w:rsidRDefault="006E2D3C" w:rsidP="006E2D3C">
      <w:r>
        <w:t xml:space="preserve">К многоосным суставам относятся шаровидный, чашеобразный (разновидность шаровидного) и плоский суставы. В шаровидных и чашеобразных суставах движение происходит вокруг трех осей: фронтальной – сгибание и разгибание, сагиттальной – приведение и отведение и вертикальной продольной оси – вращение. Шаровидный – это плечевой сустав, чашеобразный – тазобедренный, отличается от плечевого большей глубиной суставной ямки, которая охватывает более половины головки, поэтому движения в тазобедренном суставе ограничены по сравнению с плечевым. В плоских суставах движения также выполняются вокруг трех взаимно перпендикулярных осей: фронтальной, сагиттальной и продольной, однако размах движений ограничен из-за плоских поверхностей. К плоским относятся </w:t>
      </w:r>
      <w:proofErr w:type="spellStart"/>
      <w:r>
        <w:t>предплюсно</w:t>
      </w:r>
      <w:proofErr w:type="spellEnd"/>
      <w:r>
        <w:t xml:space="preserve">-плюсневые, запястно-пястные и латеральные </w:t>
      </w:r>
      <w:proofErr w:type="gramStart"/>
      <w:r>
        <w:t>атланто-осевые</w:t>
      </w:r>
      <w:proofErr w:type="gramEnd"/>
      <w:r>
        <w:t xml:space="preserve"> суставы.</w:t>
      </w:r>
    </w:p>
    <w:p w14:paraId="7D3E23F3" w14:textId="7D58AB15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12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Факторы, обеспечивающие подвижность суставов.</w:t>
      </w:r>
    </w:p>
    <w:p w14:paraId="53F62EF7" w14:textId="77777777" w:rsidR="006E2D3C" w:rsidRDefault="006E2D3C" w:rsidP="006E2D3C">
      <w:r>
        <w:t>Одним из главных факторов, определяющих подвижность суставов, является его анатомическое строение. Движения в суставах могут ограничиваться различного рода «тормозами», роль которых выполняют кожа, подкожная клетчатка, мышцы, связки, суставная капсула и костные выступы. Как известно из анатомии, амплитуда движений в суставах зависит от разницы величин суставных поверхностей сочленяющихся костей. Кроме того, подвижность суставов зависит от степени совершенства межмышечной координации (т.е. от способности растягиваемых мышц к расслаблению и от мышц, осуществляющих движение, выполнять нормальное мышечное сокращение). Нарушение биомеханики сустава ведет к изменению нормальной подвижности конечности, повышает потребление энергии при движении, усиливает нестабильность суставов. Более того, ограничение подвижности суставов изменяет нормальную кинематику движений в них.</w:t>
      </w:r>
    </w:p>
    <w:p w14:paraId="2674A627" w14:textId="4DA84654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13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Возрастные особенности суставов.</w:t>
      </w:r>
    </w:p>
    <w:p w14:paraId="6416F9A3" w14:textId="77777777" w:rsidR="006E2D3C" w:rsidRDefault="006E2D3C" w:rsidP="006E2D3C">
      <w:r>
        <w:t>Начало изменений в суставах приходится на возраст 40-50 лет в зависимости от индивидуальных особенностей организма. В первую очередь страдает хрящевая ткань, затем начинают появляться изменения в костях. Особенно быстро возрастные изменения начинают прогрессировать у женщин после пятидесяти лет, что связано с гормональными изменениями в постменопаузе.</w:t>
      </w:r>
    </w:p>
    <w:p w14:paraId="6073C964" w14:textId="77777777" w:rsidR="006E2D3C" w:rsidRDefault="006E2D3C" w:rsidP="006E2D3C">
      <w:r>
        <w:lastRenderedPageBreak/>
        <w:t>Возрастные изменения суставов заключаются в следующем:</w:t>
      </w:r>
    </w:p>
    <w:p w14:paraId="5501DFBD" w14:textId="77777777" w:rsidR="006E2D3C" w:rsidRDefault="006E2D3C" w:rsidP="006E2D3C">
      <w:r>
        <w:t>синовиальная оболочка сустава истончается, повреждается ее поверхность, уменьшается выработка синовиальной жидкости — густой эластичной массы, заполняющей полость сустава, активируются процессы разрушения суставных хрящей в полости сустава могут появляться кисты, нарушающие питание, подвижность сустава и вызывающие боль, нарушается конгруэнтность суставных поверхностей: из-за повреждения синовиальной оболочки они перестают соответствовать друг другу по форме суставные связки также теряют эластичность,</w:t>
      </w:r>
    </w:p>
    <w:p w14:paraId="43F12A67" w14:textId="77777777" w:rsidR="006E2D3C" w:rsidRDefault="006E2D3C" w:rsidP="006E2D3C">
      <w:r>
        <w:t>в конечном итоге уменьшается объем полости сустава, уменьшается его подвижность</w:t>
      </w:r>
    </w:p>
    <w:p w14:paraId="15F49BF8" w14:textId="77777777" w:rsidR="006E2D3C" w:rsidRDefault="006E2D3C" w:rsidP="006E2D3C">
      <w:r>
        <w:t>Возрастные изменения — это основная причина того, почему в старости болят суставы.</w:t>
      </w:r>
    </w:p>
    <w:p w14:paraId="641037CF" w14:textId="4B9EEE8A" w:rsidR="006E2D3C" w:rsidRPr="006E2D3C" w:rsidRDefault="006E2D3C" w:rsidP="006E2D3C">
      <w:pPr>
        <w:rPr>
          <w:b/>
          <w:bCs/>
        </w:rPr>
      </w:pPr>
      <w:r w:rsidRPr="006E2D3C">
        <w:rPr>
          <w:b/>
          <w:bCs/>
        </w:rPr>
        <w:t>14</w:t>
      </w:r>
      <w:r w:rsidRPr="006E2D3C">
        <w:rPr>
          <w:b/>
          <w:bCs/>
        </w:rPr>
        <w:t>.</w:t>
      </w:r>
      <w:r w:rsidRPr="006E2D3C">
        <w:rPr>
          <w:b/>
          <w:bCs/>
        </w:rPr>
        <w:t xml:space="preserve"> Травмы и заболевания суставов.</w:t>
      </w:r>
    </w:p>
    <w:p w14:paraId="5D39DB50" w14:textId="77777777" w:rsidR="006E2D3C" w:rsidRDefault="006E2D3C" w:rsidP="006E2D3C">
      <w:r>
        <w:t>Повреждения суставов возникают вследствие воздействия различных механических факторов, могут быть открытыми и закрытыми. К открытым повреждениям относятся ранения области сустава и открытые внутрисуставные переломы.</w:t>
      </w:r>
    </w:p>
    <w:p w14:paraId="43E2ACEC" w14:textId="0F9F611C" w:rsidR="000F203B" w:rsidRDefault="006E2D3C" w:rsidP="006E2D3C">
      <w:r>
        <w:t xml:space="preserve">Закрытые повреждения суставов включают ушибы, растяжения и разрывы </w:t>
      </w:r>
      <w:proofErr w:type="spellStart"/>
      <w:r>
        <w:t>капсульно</w:t>
      </w:r>
      <w:proofErr w:type="spellEnd"/>
      <w:r>
        <w:t>-связочного аппарата, повреждения внутрисуставных образований, вывихи, подвывихи, внутрисуставные переломы. Они могут сопровождаться трещинами эпифизов, разрывом менисков коленного сустава, кровоизлиянием в суставную полость (гемартроз) и капсулу. Кровяные сгустки и фибрин откладываются на поверхности суставных хрящей и синовиальной оболочки, в результате чего развивается асептическое продуктивное воспаление. В суставном хряще при гемартрозе наступают дистрофические изменения, связанные с травмой и иммобилизацией сустава. Наряду с резорбцией хряща в полости сустава отмечаются пролиферативные изменения, развитие грануляционной ткани и спаек, образование контрактур и анкилозов.</w:t>
      </w:r>
    </w:p>
    <w:sectPr w:rsidR="000F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3B"/>
    <w:rsid w:val="000F203B"/>
    <w:rsid w:val="006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5033"/>
  <w15:chartTrackingRefBased/>
  <w15:docId w15:val="{73EC5F48-8873-4809-A885-FB681F97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49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6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84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48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82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45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85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8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1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41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50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39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55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44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6ECC-34BB-4F58-AEA9-0446197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2179</Words>
  <Characters>12422</Characters>
  <Application>Microsoft Office Word</Application>
  <DocSecurity>0</DocSecurity>
  <Lines>103</Lines>
  <Paragraphs>29</Paragraphs>
  <ScaleCrop>false</ScaleCrop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Никитченко</dc:creator>
  <cp:keywords/>
  <dc:description/>
  <cp:lastModifiedBy>Никита Никитченко</cp:lastModifiedBy>
  <cp:revision>2</cp:revision>
  <dcterms:created xsi:type="dcterms:W3CDTF">2023-05-20T08:41:00Z</dcterms:created>
  <dcterms:modified xsi:type="dcterms:W3CDTF">2023-05-20T08:43:00Z</dcterms:modified>
</cp:coreProperties>
</file>