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Эссе по функциональной анатомии.Подготовил Волков Дмитрий Сергеевич.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Функциональная анатомия мышц и морфологические критерии спортивного отбора в хоккее.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Вопрос 2.Виды мышечной ткани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1.Гладкая неисчерченная.Развитие - мезенхима.Функция :непроизвольная,сокращается медленно 1 сокращение в 3 минуты.Строение:состоит из мышечных неисчерченных клеток,образующих пласты.Миоцит - длина 15-500 мкм,диаметр 10-20 мкм.Топография:находится в стенках сосудов и полых внутренних органов.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2.Поперечно-исчерченная мышечная ткань.Развитие:мезодерма.Функция:произвольная,сокращается быстро 1 сокращение в 0,1 секунду.Строение:состоит из поперечно-исчерченных мышечных волокон,образующих мышцы.Волокна:длина 10-12 см.,диаметр 10-100 мкм.Топография:образуют скелетную мускулатуру.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3.Сердечная исчерченная мышечная ткань.Развитие:мезенхима.Функция :непроизвольная,1 сокращение в 1-5 секунд.Строение:состоит из поперечно-исчерченных волокон,образующих сеть волокон.Топография:образует средний слой стенки сердца.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вопрос 12.Наследуемость морфологических показателей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Морфологические показатели:тотальные размеры тела(длина,масса,обхват груди),пропорции тела,конституция(телосложение),осанка,состав тела,удельный вес тела,состояние сводов стопы.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Наследуемость:длина тела,верхних и нижних конечностей -85-90%, длина туловища,плеча,предплечья,бедра и голени - 80-85%, масса тела,ширина таза и бедер,плечевой кости и колена - 70-80%, ширина плеч,голени,запястья - 60-70%, обхват запястья,лодыжки,бедер,голени,предплечья,плеча,шеи,талии,ягодиц - 60% и менее.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