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A39A" w14:textId="77777777" w:rsidR="00FA39A8" w:rsidRPr="00AB509E" w:rsidRDefault="00AB509E" w:rsidP="00AB509E">
      <w:pPr>
        <w:jc w:val="center"/>
        <w:rPr>
          <w:sz w:val="28"/>
          <w:szCs w:val="28"/>
        </w:rPr>
      </w:pPr>
      <w:r w:rsidRPr="00AB509E">
        <w:rPr>
          <w:sz w:val="28"/>
          <w:szCs w:val="28"/>
        </w:rPr>
        <w:t>Академия хоккея «Высшая школа тренеров им. Н.Г. ПУЧКОВА»</w:t>
      </w:r>
    </w:p>
    <w:p w14:paraId="6CC1F175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6758FD47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5BF97CA9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D304081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F2757ED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364E860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1339D72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342BC78D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E933B5A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4158A37B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00847539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7491CB18" w14:textId="77777777" w:rsidR="00AB509E" w:rsidRDefault="00AB509E" w:rsidP="00FA39A8">
      <w:pPr>
        <w:jc w:val="center"/>
        <w:rPr>
          <w:color w:val="000000"/>
          <w:sz w:val="28"/>
          <w:szCs w:val="28"/>
        </w:rPr>
      </w:pPr>
    </w:p>
    <w:p w14:paraId="18294B30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03362C02" w14:textId="77777777" w:rsidR="00FA39A8" w:rsidRDefault="00D11913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</w:t>
      </w:r>
    </w:p>
    <w:p w14:paraId="50430BB6" w14:textId="77777777" w:rsidR="00FA39A8" w:rsidRPr="00F7099C" w:rsidRDefault="00FA39A8" w:rsidP="00FA39A8">
      <w:pPr>
        <w:jc w:val="center"/>
        <w:rPr>
          <w:color w:val="000000"/>
          <w:sz w:val="28"/>
          <w:szCs w:val="28"/>
        </w:rPr>
      </w:pPr>
    </w:p>
    <w:p w14:paraId="37252DCC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285AAC13" w14:textId="77777777" w:rsidR="00FA39A8" w:rsidRDefault="00BD6155" w:rsidP="00FA39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курсу «</w:t>
      </w:r>
      <w:r w:rsidR="00D11913">
        <w:rPr>
          <w:color w:val="000000"/>
          <w:sz w:val="28"/>
          <w:szCs w:val="28"/>
        </w:rPr>
        <w:t>Анатомия человека</w:t>
      </w:r>
      <w:r w:rsidR="00FA39A8">
        <w:rPr>
          <w:color w:val="000000"/>
          <w:sz w:val="28"/>
          <w:szCs w:val="28"/>
        </w:rPr>
        <w:t>»</w:t>
      </w:r>
    </w:p>
    <w:p w14:paraId="39881AE3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357C42F8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p w14:paraId="7B21E906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5EF58F94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0D91F91C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340E6091" w14:textId="77777777" w:rsidR="00FA39A8" w:rsidRDefault="00FA39A8" w:rsidP="00FA39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80"/>
      </w:tblGrid>
      <w:tr w:rsidR="00E3241C" w14:paraId="66ADF2B6" w14:textId="77777777" w:rsidTr="00AB509E">
        <w:tc>
          <w:tcPr>
            <w:tcW w:w="4785" w:type="dxa"/>
            <w:shd w:val="clear" w:color="auto" w:fill="auto"/>
          </w:tcPr>
          <w:p w14:paraId="269B79C3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Выполнил</w:t>
            </w:r>
            <w:r w:rsidR="008067DE" w:rsidRPr="00AB509E">
              <w:rPr>
                <w:sz w:val="28"/>
                <w:szCs w:val="28"/>
              </w:rPr>
              <w:t>:</w:t>
            </w:r>
            <w:r w:rsidRPr="00AB509E">
              <w:rPr>
                <w:sz w:val="28"/>
                <w:szCs w:val="28"/>
              </w:rPr>
              <w:t xml:space="preserve"> </w:t>
            </w:r>
            <w:r w:rsidR="008067DE" w:rsidRPr="00AB509E">
              <w:rPr>
                <w:sz w:val="28"/>
                <w:szCs w:val="28"/>
              </w:rPr>
              <w:t>С</w:t>
            </w:r>
            <w:r w:rsidRPr="00AB509E">
              <w:rPr>
                <w:sz w:val="28"/>
                <w:szCs w:val="28"/>
              </w:rPr>
              <w:t>лушатель</w:t>
            </w:r>
          </w:p>
          <w:p w14:paraId="359AF493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высшей школы тренеров</w:t>
            </w:r>
          </w:p>
          <w:p w14:paraId="14A570DD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  <w:r w:rsidRPr="00AB509E">
              <w:rPr>
                <w:kern w:val="36"/>
                <w:sz w:val="28"/>
                <w:szCs w:val="28"/>
              </w:rPr>
              <w:t>по хоккею им. Н.Г. Пучкова</w:t>
            </w:r>
          </w:p>
          <w:p w14:paraId="29E79060" w14:textId="77777777" w:rsidR="0080788B" w:rsidRPr="00AB509E" w:rsidRDefault="0080788B" w:rsidP="0080788B">
            <w:pPr>
              <w:rPr>
                <w:kern w:val="36"/>
                <w:sz w:val="28"/>
                <w:szCs w:val="28"/>
              </w:rPr>
            </w:pPr>
          </w:p>
          <w:p w14:paraId="46860EA9" w14:textId="46433650" w:rsidR="0080788B" w:rsidRPr="00AB509E" w:rsidRDefault="00E3241C" w:rsidP="00E3241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Владимирский Александр Владимирович</w:t>
            </w:r>
            <w:r w:rsidR="0080788B" w:rsidRPr="00AB509E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  <w:shd w:val="clear" w:color="auto" w:fill="auto"/>
          </w:tcPr>
          <w:p w14:paraId="1FED33F3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Проверил: </w:t>
            </w:r>
            <w:r w:rsidR="00D11913">
              <w:rPr>
                <w:sz w:val="28"/>
                <w:szCs w:val="28"/>
              </w:rPr>
              <w:t>д-</w:t>
            </w:r>
            <w:proofErr w:type="spellStart"/>
            <w:r w:rsidR="00D11913">
              <w:rPr>
                <w:sz w:val="28"/>
                <w:szCs w:val="28"/>
              </w:rPr>
              <w:t>р.биол.н</w:t>
            </w:r>
            <w:proofErr w:type="spellEnd"/>
            <w:r w:rsidR="00D11913">
              <w:rPr>
                <w:sz w:val="28"/>
                <w:szCs w:val="28"/>
              </w:rPr>
              <w:t xml:space="preserve">., профессор, зав. </w:t>
            </w:r>
            <w:r w:rsidRPr="00AB509E">
              <w:rPr>
                <w:sz w:val="28"/>
                <w:szCs w:val="28"/>
              </w:rPr>
              <w:t>кафедр</w:t>
            </w:r>
            <w:r w:rsidR="00D11913">
              <w:rPr>
                <w:sz w:val="28"/>
                <w:szCs w:val="28"/>
              </w:rPr>
              <w:t>ой</w:t>
            </w:r>
            <w:r w:rsidRPr="00AB509E">
              <w:rPr>
                <w:sz w:val="28"/>
                <w:szCs w:val="28"/>
              </w:rPr>
              <w:t xml:space="preserve"> </w:t>
            </w:r>
            <w:r w:rsidR="00D11913">
              <w:rPr>
                <w:sz w:val="28"/>
                <w:szCs w:val="28"/>
              </w:rPr>
              <w:t xml:space="preserve">анатомии </w:t>
            </w:r>
            <w:r w:rsidRPr="00AB509E">
              <w:rPr>
                <w:sz w:val="28"/>
                <w:szCs w:val="28"/>
              </w:rPr>
              <w:t>«НГУ им. П.Ф. Лесгафта, Санкт-</w:t>
            </w:r>
            <w:proofErr w:type="gramStart"/>
            <w:r w:rsidRPr="00AB509E">
              <w:rPr>
                <w:sz w:val="28"/>
                <w:szCs w:val="28"/>
              </w:rPr>
              <w:t xml:space="preserve">Петербург»   </w:t>
            </w:r>
            <w:proofErr w:type="gramEnd"/>
            <w:r w:rsidRPr="00AB509E">
              <w:rPr>
                <w:sz w:val="28"/>
                <w:szCs w:val="28"/>
              </w:rPr>
              <w:t xml:space="preserve">                                                    </w:t>
            </w:r>
            <w:r w:rsidR="00D11913">
              <w:rPr>
                <w:sz w:val="28"/>
                <w:szCs w:val="28"/>
              </w:rPr>
              <w:t>М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Г</w:t>
            </w:r>
            <w:r w:rsidRPr="00AB509E">
              <w:rPr>
                <w:sz w:val="28"/>
                <w:szCs w:val="28"/>
              </w:rPr>
              <w:t xml:space="preserve">. </w:t>
            </w:r>
            <w:r w:rsidR="00D11913">
              <w:rPr>
                <w:sz w:val="28"/>
                <w:szCs w:val="28"/>
              </w:rPr>
              <w:t>Ткачук</w:t>
            </w:r>
            <w:r w:rsidRPr="00AB509E">
              <w:rPr>
                <w:sz w:val="28"/>
                <w:szCs w:val="28"/>
              </w:rPr>
              <w:t xml:space="preserve">         </w:t>
            </w:r>
          </w:p>
          <w:p w14:paraId="69EEC0D9" w14:textId="77777777" w:rsidR="0080788B" w:rsidRPr="00AB509E" w:rsidRDefault="0080788B" w:rsidP="0080788B">
            <w:pPr>
              <w:rPr>
                <w:sz w:val="28"/>
                <w:szCs w:val="28"/>
              </w:rPr>
            </w:pPr>
          </w:p>
          <w:p w14:paraId="0769414B" w14:textId="77777777" w:rsidR="0080788B" w:rsidRPr="00AB509E" w:rsidRDefault="0080788B" w:rsidP="0080788B">
            <w:pPr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 xml:space="preserve">                          </w:t>
            </w:r>
            <w:r w:rsidRPr="00AB509E">
              <w:rPr>
                <w:sz w:val="28"/>
                <w:szCs w:val="28"/>
              </w:rPr>
              <w:br/>
              <w:t>_______________________________</w:t>
            </w:r>
          </w:p>
          <w:p w14:paraId="6BFA8268" w14:textId="77777777" w:rsidR="0080788B" w:rsidRPr="00AB509E" w:rsidRDefault="0080788B" w:rsidP="00AB509E">
            <w:pPr>
              <w:tabs>
                <w:tab w:val="left" w:pos="7110"/>
              </w:tabs>
              <w:jc w:val="right"/>
              <w:rPr>
                <w:sz w:val="28"/>
                <w:szCs w:val="28"/>
              </w:rPr>
            </w:pPr>
            <w:r w:rsidRPr="00AB509E">
              <w:rPr>
                <w:sz w:val="28"/>
                <w:szCs w:val="28"/>
              </w:rPr>
              <w:t>(оценка)</w:t>
            </w:r>
          </w:p>
          <w:p w14:paraId="0469B769" w14:textId="77777777" w:rsidR="0080788B" w:rsidRPr="00AB509E" w:rsidRDefault="0080788B" w:rsidP="00AB5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A451978" w14:textId="77777777" w:rsidR="0080788B" w:rsidRDefault="0080788B" w:rsidP="00FA39A8">
      <w:pPr>
        <w:jc w:val="center"/>
        <w:rPr>
          <w:color w:val="000000"/>
          <w:sz w:val="28"/>
          <w:szCs w:val="28"/>
        </w:rPr>
      </w:pPr>
    </w:p>
    <w:p w14:paraId="07EED2E9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701DDE9A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44F1AF5C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06E1282E" w14:textId="77777777" w:rsidR="00CB52C5" w:rsidRDefault="00CB52C5" w:rsidP="00A615A1">
      <w:pPr>
        <w:tabs>
          <w:tab w:val="left" w:pos="7110"/>
        </w:tabs>
        <w:rPr>
          <w:sz w:val="28"/>
          <w:szCs w:val="28"/>
        </w:rPr>
      </w:pPr>
    </w:p>
    <w:p w14:paraId="06CF1254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50FEDB09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5C25BCCA" w14:textId="77777777" w:rsidR="00D11913" w:rsidRDefault="00D11913" w:rsidP="00A615A1">
      <w:pPr>
        <w:tabs>
          <w:tab w:val="left" w:pos="7110"/>
        </w:tabs>
        <w:rPr>
          <w:sz w:val="28"/>
          <w:szCs w:val="28"/>
        </w:rPr>
      </w:pPr>
    </w:p>
    <w:p w14:paraId="2EC86707" w14:textId="77777777" w:rsidR="00A615A1" w:rsidRDefault="00A615A1" w:rsidP="00A615A1">
      <w:pPr>
        <w:tabs>
          <w:tab w:val="left" w:pos="7110"/>
        </w:tabs>
        <w:rPr>
          <w:sz w:val="28"/>
          <w:szCs w:val="28"/>
        </w:rPr>
      </w:pPr>
    </w:p>
    <w:p w14:paraId="5925429F" w14:textId="77777777" w:rsidR="00FA39A8" w:rsidRDefault="00FA39A8" w:rsidP="00FA39A8">
      <w:pPr>
        <w:tabs>
          <w:tab w:val="left" w:pos="7110"/>
        </w:tabs>
        <w:jc w:val="right"/>
        <w:rPr>
          <w:sz w:val="28"/>
          <w:szCs w:val="28"/>
        </w:rPr>
      </w:pPr>
    </w:p>
    <w:p w14:paraId="0579A7C1" w14:textId="77777777" w:rsidR="00CB52C5" w:rsidRPr="00F7099C" w:rsidRDefault="00FA39A8" w:rsidP="00CB5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2C5" w:rsidRPr="00F7099C">
        <w:rPr>
          <w:sz w:val="28"/>
          <w:szCs w:val="28"/>
        </w:rPr>
        <w:t>Санкт-Петербург</w:t>
      </w:r>
    </w:p>
    <w:p w14:paraId="2725505C" w14:textId="3685CFCD" w:rsidR="00FA39A8" w:rsidRDefault="00CB52C5" w:rsidP="00AB50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AB509E">
        <w:rPr>
          <w:sz w:val="28"/>
          <w:szCs w:val="28"/>
        </w:rPr>
        <w:t>4</w:t>
      </w:r>
    </w:p>
    <w:p w14:paraId="39626C98" w14:textId="0AF8107F" w:rsidR="001E33AD" w:rsidRDefault="001E33AD" w:rsidP="001E33AD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Категория1 Вопрос № 1</w:t>
      </w:r>
    </w:p>
    <w:p w14:paraId="40FE58A6" w14:textId="2BBAD3F7" w:rsidR="00012C66" w:rsidRPr="00012C66" w:rsidRDefault="00012C66" w:rsidP="001E33AD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333333"/>
        </w:rPr>
      </w:pPr>
      <w:r w:rsidRPr="00012C66">
        <w:rPr>
          <w:rFonts w:ascii="Arial" w:hAnsi="Arial" w:cs="Arial"/>
          <w:b/>
          <w:bCs/>
          <w:color w:val="333333"/>
        </w:rPr>
        <w:t>Химический состав и физические свойства костей. Компактное и губчатое костное вещество, их строение и функция.</w:t>
      </w:r>
    </w:p>
    <w:p w14:paraId="6C6763D8" w14:textId="77777777" w:rsidR="00012C66" w:rsidRDefault="00012C66" w:rsidP="00E3241C">
      <w:pPr>
        <w:shd w:val="clear" w:color="auto" w:fill="FFFFFF"/>
        <w:rPr>
          <w:rFonts w:ascii="Arial" w:hAnsi="Arial" w:cs="Arial"/>
          <w:color w:val="333333"/>
        </w:rPr>
      </w:pPr>
    </w:p>
    <w:p w14:paraId="005DB293" w14:textId="7F4D8AE5" w:rsidR="00E3241C" w:rsidRPr="00E3241C" w:rsidRDefault="00E3241C" w:rsidP="001E33AD">
      <w:pPr>
        <w:shd w:val="clear" w:color="auto" w:fill="FFFFFF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 xml:space="preserve">В состав костной ткани </w:t>
      </w:r>
      <w:proofErr w:type="spellStart"/>
      <w:proofErr w:type="gramStart"/>
      <w:r w:rsidRPr="00E3241C">
        <w:rPr>
          <w:rFonts w:ascii="Arial" w:hAnsi="Arial" w:cs="Arial"/>
          <w:color w:val="333333"/>
        </w:rPr>
        <w:t>входят:органические</w:t>
      </w:r>
      <w:proofErr w:type="spellEnd"/>
      <w:proofErr w:type="gramEnd"/>
      <w:r w:rsidRPr="00E3241C">
        <w:rPr>
          <w:rFonts w:ascii="Arial" w:hAnsi="Arial" w:cs="Arial"/>
          <w:color w:val="333333"/>
        </w:rPr>
        <w:t xml:space="preserve"> вещества (в основном белки): придают костям гибкость и </w:t>
      </w:r>
      <w:proofErr w:type="spellStart"/>
      <w:r w:rsidRPr="00E3241C">
        <w:rPr>
          <w:rFonts w:ascii="Arial" w:hAnsi="Arial" w:cs="Arial"/>
          <w:color w:val="333333"/>
        </w:rPr>
        <w:t>упругость;неорганические</w:t>
      </w:r>
      <w:proofErr w:type="spellEnd"/>
      <w:r w:rsidRPr="00E3241C">
        <w:rPr>
          <w:rFonts w:ascii="Arial" w:hAnsi="Arial" w:cs="Arial"/>
          <w:color w:val="333333"/>
        </w:rPr>
        <w:t xml:space="preserve"> вещества (вода, соли кальция, магния, фосфаты): минеральные соли придают костям твердость.</w:t>
      </w:r>
    </w:p>
    <w:p w14:paraId="25986508" w14:textId="77777777" w:rsidR="00E3241C" w:rsidRPr="00E3241C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Органическое вещество костной ткани называется оссеином. В состав оссеина входят белки (коллаген и др.), небольшая доля липидов (лецитин и др.) и углеводов (гликоген). </w:t>
      </w:r>
    </w:p>
    <w:p w14:paraId="62689D27" w14:textId="77777777" w:rsidR="00E3241C" w:rsidRPr="00E3241C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Коллаген — основной белок костной ткани.</w:t>
      </w:r>
    </w:p>
    <w:p w14:paraId="6261C0B3" w14:textId="77777777" w:rsidR="00E3241C" w:rsidRPr="00E3241C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Специфической особенностью костной ткани является содержание в ней значительного количества солей лимонной кислоты — 70% от всего запаса ее в организме, что обусловлено особенностями биосинтеза ткани.</w:t>
      </w:r>
    </w:p>
    <w:p w14:paraId="5B2A8391" w14:textId="77777777" w:rsidR="00E3241C" w:rsidRPr="00E3241C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В детском возрасте количество органических веществ максимально, кости детей упругие, устойчивы к переломам, однако легко деформируются при чрезмерных нагрузках.</w:t>
      </w:r>
    </w:p>
    <w:p w14:paraId="09064B23" w14:textId="77777777" w:rsidR="00E3241C" w:rsidRPr="00E3241C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С возрастом количество органических веществ уменьшается, а доля минеральных солей увеличивается. Кости приобретают твердость и прочность.</w:t>
      </w:r>
    </w:p>
    <w:p w14:paraId="152285A0" w14:textId="77777777" w:rsidR="00012C66" w:rsidRDefault="00E3241C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E3241C">
        <w:rPr>
          <w:rFonts w:ascii="Arial" w:hAnsi="Arial" w:cs="Arial"/>
          <w:color w:val="333333"/>
        </w:rPr>
        <w:t>Только правильное сочетание органических и неорганических веществ делает кость твердой и упругой. Прочность скелета значительно возрастает благодаря сложной архитектуре внутреннего строения костей.</w:t>
      </w:r>
    </w:p>
    <w:p w14:paraId="71440058" w14:textId="38281FEF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Под надкостницей расположен слой компактного вещества.</w:t>
      </w:r>
    </w:p>
    <w:p w14:paraId="58CE35B7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Оно покрывает кость снаружи в виде плотной и на разрезе блестящей пластинки; из него же построены диафизы трубчатых костей. </w:t>
      </w:r>
    </w:p>
    <w:p w14:paraId="79EF9028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 xml:space="preserve">Компактное вещество ограничено с наружной и внутренней стороны несколькими слоями общих циркулярных пластинок из промежуточного вещества. Внутренний слой пластинок ограничивает </w:t>
      </w:r>
      <w:proofErr w:type="gramStart"/>
      <w:r w:rsidRPr="00012C66">
        <w:rPr>
          <w:rFonts w:ascii="Arial" w:hAnsi="Arial" w:cs="Arial"/>
          <w:color w:val="333333"/>
        </w:rPr>
        <w:t>костно-мозговую</w:t>
      </w:r>
      <w:proofErr w:type="gramEnd"/>
      <w:r w:rsidRPr="00012C66">
        <w:rPr>
          <w:rFonts w:ascii="Arial" w:hAnsi="Arial" w:cs="Arial"/>
          <w:color w:val="333333"/>
        </w:rPr>
        <w:t xml:space="preserve"> полость. Между циркулярными пластинками расположены остеоны. Они и являются структурно-функциональной единицей компактного вещества.</w:t>
      </w:r>
    </w:p>
    <w:p w14:paraId="4E70255B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proofErr w:type="spellStart"/>
      <w:r w:rsidRPr="00012C66">
        <w:rPr>
          <w:rFonts w:ascii="Arial" w:hAnsi="Arial" w:cs="Arial"/>
          <w:color w:val="333333"/>
        </w:rPr>
        <w:t>Оссеиновые</w:t>
      </w:r>
      <w:proofErr w:type="spellEnd"/>
      <w:r w:rsidRPr="00012C66">
        <w:rPr>
          <w:rFonts w:ascii="Arial" w:hAnsi="Arial" w:cs="Arial"/>
          <w:color w:val="333333"/>
        </w:rPr>
        <w:t xml:space="preserve"> волокна остеона ориентированы в разных направлениях, что обеспечивает прочность кости.</w:t>
      </w:r>
    </w:p>
    <w:p w14:paraId="3F55E834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Остеоны не соприкасаются друг с другом. Между ними имеются вставочные пластинки, которые объединяют все остеоны в единое целое. Вставочные пластинки — остатки разрушенных остеонов, которые служат материалом для образования новых остеонов.</w:t>
      </w:r>
    </w:p>
    <w:p w14:paraId="4545F741" w14:textId="77777777" w:rsid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Каждая кость содержит огромное число остеонов. В бедренной кости их насчитывается около 3200. Если считать, что в среднем каждый остеон состоит из 12 трубок, то в диафизе бедра их будет 384 000, вставленных одна в другую. Поэтому при подобной архитектуре бедренная кость выдерживает нагрузку от 750 до 2500 кг.</w:t>
      </w:r>
      <w:r>
        <w:rPr>
          <w:rFonts w:ascii="Arial" w:hAnsi="Arial" w:cs="Arial"/>
          <w:color w:val="333333"/>
        </w:rPr>
        <w:t xml:space="preserve"> </w:t>
      </w:r>
    </w:p>
    <w:p w14:paraId="16A0C1AF" w14:textId="7DDA5E38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Губчатая костное вещество состоит из тонких костных пластинок (трабекул), которые пересекаются между собой. Направление перекладин в губчатом веществе совпадает с кривыми сжатия и растяжения, образуя конструкции сводчатых арок. Такое расположение костных балок обеспечивает равномерное распределение напряжения в кости.</w:t>
      </w:r>
    </w:p>
    <w:p w14:paraId="3033216E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костный мозг</w:t>
      </w:r>
    </w:p>
    <w:p w14:paraId="34963E0C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Костный мозг не имеет ничего общего с головным и спинным мозгом. Он не относится к нервной системе и не имеет нейронов.</w:t>
      </w:r>
    </w:p>
    <w:p w14:paraId="02D717F9" w14:textId="77777777" w:rsidR="00012C66" w:rsidRP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Различают два вида костного мозга:</w:t>
      </w:r>
    </w:p>
    <w:p w14:paraId="10BF551F" w14:textId="77777777" w:rsidR="00012C66" w:rsidRPr="00012C66" w:rsidRDefault="00012C66" w:rsidP="001E33AD">
      <w:pPr>
        <w:numPr>
          <w:ilvl w:val="0"/>
          <w:numId w:val="4"/>
        </w:numPr>
        <w:shd w:val="clear" w:color="auto" w:fill="FFFFFF"/>
        <w:spacing w:before="100" w:beforeAutospacing="1" w:after="120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lastRenderedPageBreak/>
        <w:t>красный костный мозг: у взрослого человека - находится в эпифизах длинных трубчатых костей и в губчатом веществе позвонков;</w:t>
      </w:r>
    </w:p>
    <w:p w14:paraId="17313971" w14:textId="77777777" w:rsidR="00012C66" w:rsidRPr="00012C66" w:rsidRDefault="00012C66" w:rsidP="001E33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жёлтый костный мозг: у взрослого человека - заполняет костномозговые полости диафизов длинных (трубчатых) костей. В жёлтом костном мозгу преобладает жировая ткань, заместившая ретикулярную.</w:t>
      </w:r>
    </w:p>
    <w:p w14:paraId="567570DA" w14:textId="3329767B" w:rsid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Функция: гемопоэз — образование клеток крови.</w:t>
      </w:r>
    </w:p>
    <w:p w14:paraId="58B31DC1" w14:textId="6A89637B" w:rsidR="007B5CB0" w:rsidRDefault="007B5CB0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</w:p>
    <w:p w14:paraId="2E2ADB48" w14:textId="0FECD019" w:rsidR="001E33AD" w:rsidRDefault="001E33AD" w:rsidP="001E33AD">
      <w:pPr>
        <w:shd w:val="clear" w:color="auto" w:fill="FFFFFF"/>
        <w:ind w:firstLine="284"/>
        <w:jc w:val="center"/>
        <w:rPr>
          <w:rFonts w:ascii="Arial" w:hAnsi="Arial" w:cs="Arial"/>
          <w:b/>
          <w:bCs/>
          <w:color w:val="333333"/>
        </w:rPr>
      </w:pPr>
      <w:r w:rsidRPr="001E33AD">
        <w:rPr>
          <w:rFonts w:ascii="Arial" w:hAnsi="Arial" w:cs="Arial"/>
          <w:b/>
          <w:bCs/>
          <w:color w:val="333333"/>
        </w:rPr>
        <w:t>Категория 2. Вопрос 4</w:t>
      </w:r>
    </w:p>
    <w:p w14:paraId="33BA54E1" w14:textId="581B6627" w:rsidR="007B5CB0" w:rsidRPr="001E33AD" w:rsidRDefault="007B5CB0" w:rsidP="001E33AD">
      <w:pPr>
        <w:shd w:val="clear" w:color="auto" w:fill="FFFFFF"/>
        <w:ind w:firstLine="284"/>
        <w:jc w:val="center"/>
        <w:rPr>
          <w:rFonts w:ascii="Arial" w:hAnsi="Arial" w:cs="Arial"/>
          <w:b/>
          <w:bCs/>
          <w:color w:val="333333"/>
        </w:rPr>
      </w:pPr>
      <w:r w:rsidRPr="001E33AD">
        <w:rPr>
          <w:rFonts w:ascii="Arial" w:hAnsi="Arial" w:cs="Arial"/>
          <w:b/>
          <w:bCs/>
          <w:color w:val="333333"/>
        </w:rPr>
        <w:t>Типы мышечных волокон, особенности их строения и функции.</w:t>
      </w:r>
    </w:p>
    <w:p w14:paraId="49221A42" w14:textId="3C562600" w:rsidR="00012C66" w:rsidRPr="001E33AD" w:rsidRDefault="00012C66" w:rsidP="001E33AD">
      <w:pPr>
        <w:shd w:val="clear" w:color="auto" w:fill="FFFFFF"/>
        <w:ind w:firstLine="284"/>
        <w:jc w:val="center"/>
        <w:rPr>
          <w:rFonts w:ascii="Arial" w:hAnsi="Arial" w:cs="Arial"/>
          <w:b/>
          <w:bCs/>
          <w:color w:val="333333"/>
        </w:rPr>
      </w:pPr>
    </w:p>
    <w:p w14:paraId="12C01612" w14:textId="47FE72B0" w:rsidR="00012C66" w:rsidRDefault="00012C66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>Мышца содержит различные типы мышечных волокон, которые отличаются по своим функциям.</w:t>
      </w:r>
      <w:r w:rsidRPr="00012C66">
        <w:rPr>
          <w:rFonts w:ascii="Arial" w:hAnsi="Arial" w:cs="Arial"/>
          <w:color w:val="333333"/>
        </w:rPr>
        <w:br/>
      </w:r>
      <w:r w:rsidR="007B5CB0">
        <w:rPr>
          <w:rFonts w:ascii="Arial" w:hAnsi="Arial" w:cs="Arial"/>
          <w:color w:val="333333"/>
        </w:rPr>
        <w:t xml:space="preserve">     М</w:t>
      </w:r>
      <w:r w:rsidRPr="00012C66">
        <w:rPr>
          <w:rFonts w:ascii="Arial" w:hAnsi="Arial" w:cs="Arial"/>
          <w:color w:val="333333"/>
        </w:rPr>
        <w:t xml:space="preserve">едленные окислительные (МО) - медленные, тонкие, слабые, неутомляемые мышечные волокна. Низкий порог активации </w:t>
      </w:r>
      <w:proofErr w:type="spellStart"/>
      <w:r w:rsidRPr="00012C66">
        <w:rPr>
          <w:rFonts w:ascii="Arial" w:hAnsi="Arial" w:cs="Arial"/>
          <w:color w:val="333333"/>
        </w:rPr>
        <w:t>мотонейрона</w:t>
      </w:r>
      <w:proofErr w:type="spellEnd"/>
      <w:r w:rsidRPr="00012C66">
        <w:rPr>
          <w:rFonts w:ascii="Arial" w:hAnsi="Arial" w:cs="Arial"/>
          <w:color w:val="333333"/>
        </w:rPr>
        <w:t xml:space="preserve">. Волокна </w:t>
      </w:r>
      <w:r w:rsidR="007B5CB0">
        <w:rPr>
          <w:rFonts w:ascii="Arial" w:hAnsi="Arial" w:cs="Arial"/>
          <w:color w:val="333333"/>
        </w:rPr>
        <w:t xml:space="preserve">этого </w:t>
      </w:r>
      <w:r w:rsidRPr="00012C66">
        <w:rPr>
          <w:rFonts w:ascii="Arial" w:hAnsi="Arial" w:cs="Arial"/>
          <w:color w:val="333333"/>
        </w:rPr>
        <w:t xml:space="preserve">типа хорошо </w:t>
      </w:r>
      <w:proofErr w:type="spellStart"/>
      <w:r w:rsidRPr="00012C66">
        <w:rPr>
          <w:rFonts w:ascii="Arial" w:hAnsi="Arial" w:cs="Arial"/>
          <w:color w:val="333333"/>
        </w:rPr>
        <w:t>кровоснабжаются</w:t>
      </w:r>
      <w:proofErr w:type="spellEnd"/>
      <w:r w:rsidRPr="00012C66">
        <w:rPr>
          <w:rFonts w:ascii="Arial" w:hAnsi="Arial" w:cs="Arial"/>
          <w:color w:val="333333"/>
        </w:rPr>
        <w:t xml:space="preserve"> и имеют большее количество миоглобина, что придает им характерный красный цвет (красные волокна). Они также отличаются наличием многочисленных крупных </w:t>
      </w:r>
      <w:proofErr w:type="spellStart"/>
      <w:r w:rsidRPr="00012C66">
        <w:rPr>
          <w:rFonts w:ascii="Arial" w:hAnsi="Arial" w:cs="Arial"/>
          <w:color w:val="333333"/>
        </w:rPr>
        <w:t>митохондрий</w:t>
      </w:r>
      <w:proofErr w:type="spellEnd"/>
      <w:r w:rsidRPr="00012C66">
        <w:rPr>
          <w:rFonts w:ascii="Arial" w:hAnsi="Arial" w:cs="Arial"/>
          <w:color w:val="333333"/>
        </w:rPr>
        <w:t xml:space="preserve">, содержащих ферменты окислительного фосфорилирования. Хотя в медленных волокнах больше миозина, чем в быстрых мышечных волокнах, они содержат меньше фермента </w:t>
      </w:r>
      <w:proofErr w:type="spellStart"/>
      <w:r w:rsidRPr="00012C66">
        <w:rPr>
          <w:rFonts w:ascii="Arial" w:hAnsi="Arial" w:cs="Arial"/>
          <w:color w:val="333333"/>
        </w:rPr>
        <w:t>АТФазы</w:t>
      </w:r>
      <w:proofErr w:type="spellEnd"/>
      <w:r w:rsidRPr="00012C66">
        <w:rPr>
          <w:rFonts w:ascii="Arial" w:hAnsi="Arial" w:cs="Arial"/>
          <w:color w:val="333333"/>
        </w:rPr>
        <w:t xml:space="preserve"> и медленнее </w:t>
      </w:r>
      <w:r w:rsidR="007B5CB0">
        <w:rPr>
          <w:rFonts w:ascii="Arial" w:hAnsi="Arial" w:cs="Arial"/>
          <w:color w:val="333333"/>
        </w:rPr>
        <w:t xml:space="preserve">сокращаются. </w:t>
      </w:r>
      <w:r w:rsidRPr="00012C66">
        <w:rPr>
          <w:rFonts w:ascii="Arial" w:hAnsi="Arial" w:cs="Arial"/>
          <w:color w:val="333333"/>
        </w:rPr>
        <w:t>Благодаря низкой скорости сокращения они больше приспособлены к длительным нагрузкам.</w:t>
      </w:r>
      <w:r w:rsidRPr="00012C66">
        <w:rPr>
          <w:rFonts w:ascii="Arial" w:hAnsi="Arial" w:cs="Arial"/>
          <w:color w:val="333333"/>
        </w:rPr>
        <w:br/>
      </w:r>
      <w:r w:rsidR="007B5CB0">
        <w:rPr>
          <w:rFonts w:ascii="Arial" w:hAnsi="Arial" w:cs="Arial"/>
          <w:color w:val="333333"/>
        </w:rPr>
        <w:t xml:space="preserve">     Б</w:t>
      </w:r>
      <w:r w:rsidRPr="00012C66">
        <w:rPr>
          <w:rFonts w:ascii="Arial" w:hAnsi="Arial" w:cs="Arial"/>
          <w:color w:val="333333"/>
        </w:rPr>
        <w:t xml:space="preserve">ыстрые гликолитические волокна - толще, чем </w:t>
      </w:r>
      <w:r w:rsidR="007B5CB0">
        <w:rPr>
          <w:rFonts w:ascii="Arial" w:hAnsi="Arial" w:cs="Arial"/>
          <w:color w:val="333333"/>
        </w:rPr>
        <w:t xml:space="preserve">медленные </w:t>
      </w:r>
      <w:r w:rsidRPr="00012C66">
        <w:rPr>
          <w:rFonts w:ascii="Arial" w:hAnsi="Arial" w:cs="Arial"/>
          <w:color w:val="333333"/>
        </w:rPr>
        <w:t xml:space="preserve">мышечные волокна </w:t>
      </w:r>
      <w:r w:rsidR="007B5CB0">
        <w:rPr>
          <w:rFonts w:ascii="Arial" w:hAnsi="Arial" w:cs="Arial"/>
          <w:color w:val="333333"/>
        </w:rPr>
        <w:t xml:space="preserve">и </w:t>
      </w:r>
      <w:r w:rsidRPr="00012C66">
        <w:rPr>
          <w:rFonts w:ascii="Arial" w:hAnsi="Arial" w:cs="Arial"/>
          <w:color w:val="333333"/>
        </w:rPr>
        <w:t xml:space="preserve">отличаются быстрыми сокращениями, развивают большую силу и быстрее утомляются. Эти волокна хуже </w:t>
      </w:r>
      <w:proofErr w:type="spellStart"/>
      <w:r w:rsidRPr="00012C66">
        <w:rPr>
          <w:rFonts w:ascii="Arial" w:hAnsi="Arial" w:cs="Arial"/>
          <w:color w:val="333333"/>
        </w:rPr>
        <w:t>кровоснабжаются</w:t>
      </w:r>
      <w:proofErr w:type="spellEnd"/>
      <w:r w:rsidRPr="00012C66">
        <w:rPr>
          <w:rFonts w:ascii="Arial" w:hAnsi="Arial" w:cs="Arial"/>
          <w:color w:val="333333"/>
        </w:rPr>
        <w:t xml:space="preserve"> и имеют меньше </w:t>
      </w:r>
      <w:proofErr w:type="spellStart"/>
      <w:r w:rsidRPr="00012C66">
        <w:rPr>
          <w:rFonts w:ascii="Arial" w:hAnsi="Arial" w:cs="Arial"/>
          <w:color w:val="333333"/>
        </w:rPr>
        <w:t>митохондрий</w:t>
      </w:r>
      <w:proofErr w:type="spellEnd"/>
      <w:r w:rsidRPr="00012C66">
        <w:rPr>
          <w:rFonts w:ascii="Arial" w:hAnsi="Arial" w:cs="Arial"/>
          <w:color w:val="333333"/>
        </w:rPr>
        <w:t xml:space="preserve">, липидов и миоглобина. В литературе они описываются как белые волокна. В отличие от медленных волокон, быстрые волокна содержат в основном ферменты анаэробного окисления и больше миофибрилл. Эти миофибриллы отличаются меньшим содержанием миозина, который, однако, сокращается быстрее и лучше </w:t>
      </w:r>
      <w:proofErr w:type="spellStart"/>
      <w:r w:rsidRPr="00012C66">
        <w:rPr>
          <w:rFonts w:ascii="Arial" w:hAnsi="Arial" w:cs="Arial"/>
          <w:color w:val="333333"/>
        </w:rPr>
        <w:t>метаболизирует</w:t>
      </w:r>
      <w:proofErr w:type="spellEnd"/>
      <w:r w:rsidRPr="00012C66">
        <w:rPr>
          <w:rFonts w:ascii="Arial" w:hAnsi="Arial" w:cs="Arial"/>
          <w:color w:val="333333"/>
        </w:rPr>
        <w:t xml:space="preserve"> аденозинтрифосфат (АТФ</w:t>
      </w:r>
      <w:r w:rsidR="007B5CB0">
        <w:rPr>
          <w:rFonts w:ascii="Arial" w:hAnsi="Arial" w:cs="Arial"/>
          <w:color w:val="333333"/>
        </w:rPr>
        <w:t>).</w:t>
      </w:r>
      <w:r w:rsidRPr="00012C66">
        <w:rPr>
          <w:rFonts w:ascii="Arial" w:hAnsi="Arial" w:cs="Arial"/>
          <w:color w:val="333333"/>
        </w:rPr>
        <w:t xml:space="preserve"> Благодаря высокой скорости сокращения и быстрой утомляемости эти волокна способны на кратковременную работу. </w:t>
      </w:r>
    </w:p>
    <w:p w14:paraId="0782B577" w14:textId="77777777" w:rsidR="001E33AD" w:rsidRPr="00012C66" w:rsidRDefault="001E33AD" w:rsidP="001E33AD">
      <w:pPr>
        <w:shd w:val="clear" w:color="auto" w:fill="FFFFFF"/>
        <w:ind w:firstLine="284"/>
        <w:rPr>
          <w:rFonts w:ascii="Arial" w:hAnsi="Arial" w:cs="Arial"/>
          <w:color w:val="333333"/>
        </w:rPr>
      </w:pPr>
    </w:p>
    <w:p w14:paraId="6E1B6AC2" w14:textId="5CD66EE6" w:rsidR="00012C66" w:rsidRDefault="00012C66" w:rsidP="001E33AD">
      <w:pPr>
        <w:numPr>
          <w:ilvl w:val="0"/>
          <w:numId w:val="8"/>
        </w:numPr>
        <w:shd w:val="clear" w:color="auto" w:fill="FFFFFF"/>
        <w:ind w:firstLine="41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 xml:space="preserve">быстрые окислительно-гликолитические (БОГ) или просто быстрые окислительные - промежуточные волокна, средней толщины. Более выносливы, чем волокна </w:t>
      </w:r>
      <w:proofErr w:type="spellStart"/>
      <w:r w:rsidRPr="00012C66">
        <w:rPr>
          <w:rFonts w:ascii="Arial" w:hAnsi="Arial" w:cs="Arial"/>
          <w:color w:val="333333"/>
        </w:rPr>
        <w:t>IIb</w:t>
      </w:r>
      <w:proofErr w:type="spellEnd"/>
      <w:r w:rsidRPr="00012C66">
        <w:rPr>
          <w:rFonts w:ascii="Arial" w:hAnsi="Arial" w:cs="Arial"/>
          <w:color w:val="333333"/>
        </w:rPr>
        <w:t xml:space="preserve"> типа, но утомляются быстрее, чем волокна I типа. Способны к выраженному сокращению, при этом развивают среднюю силу. Источниками энергии являются как окислительные, так анаэробные механизмы (быстрые окислительные волокна).</w:t>
      </w:r>
    </w:p>
    <w:p w14:paraId="29694EBD" w14:textId="77777777" w:rsidR="001E33AD" w:rsidRPr="00012C66" w:rsidRDefault="001E33AD" w:rsidP="001E33AD">
      <w:pPr>
        <w:shd w:val="clear" w:color="auto" w:fill="FFFFFF"/>
        <w:ind w:left="1134"/>
        <w:rPr>
          <w:rFonts w:ascii="Arial" w:hAnsi="Arial" w:cs="Arial"/>
          <w:color w:val="333333"/>
        </w:rPr>
      </w:pPr>
    </w:p>
    <w:p w14:paraId="08870B35" w14:textId="21EB2B6A" w:rsidR="00012C66" w:rsidRPr="001E33AD" w:rsidRDefault="00012C66" w:rsidP="00D2459E">
      <w:pPr>
        <w:numPr>
          <w:ilvl w:val="0"/>
          <w:numId w:val="8"/>
        </w:numPr>
        <w:shd w:val="clear" w:color="auto" w:fill="FFFFFF"/>
        <w:ind w:firstLine="414"/>
        <w:rPr>
          <w:rFonts w:ascii="Arial" w:hAnsi="Arial" w:cs="Arial"/>
          <w:color w:val="333333"/>
        </w:rPr>
      </w:pPr>
      <w:r w:rsidRPr="00012C66">
        <w:rPr>
          <w:rFonts w:ascii="Arial" w:hAnsi="Arial" w:cs="Arial"/>
          <w:color w:val="333333"/>
        </w:rPr>
        <w:t xml:space="preserve">быстрые гликолитические волокна (БГ) - крупные, быстрые, сильные, </w:t>
      </w:r>
      <w:proofErr w:type="spellStart"/>
      <w:r w:rsidRPr="00012C66">
        <w:rPr>
          <w:rFonts w:ascii="Arial" w:hAnsi="Arial" w:cs="Arial"/>
          <w:color w:val="333333"/>
        </w:rPr>
        <w:t>быстроутомляемые</w:t>
      </w:r>
      <w:proofErr w:type="spellEnd"/>
      <w:r w:rsidRPr="00012C66">
        <w:rPr>
          <w:rFonts w:ascii="Arial" w:hAnsi="Arial" w:cs="Arial"/>
          <w:color w:val="333333"/>
        </w:rPr>
        <w:t xml:space="preserve"> мышечные волокна, с высоким порогом активации </w:t>
      </w:r>
      <w:proofErr w:type="spellStart"/>
      <w:r w:rsidRPr="00012C66">
        <w:rPr>
          <w:rFonts w:ascii="Arial" w:hAnsi="Arial" w:cs="Arial"/>
          <w:color w:val="333333"/>
        </w:rPr>
        <w:t>мотонейрона</w:t>
      </w:r>
      <w:proofErr w:type="spellEnd"/>
      <w:r w:rsidRPr="00012C66">
        <w:rPr>
          <w:rFonts w:ascii="Arial" w:hAnsi="Arial" w:cs="Arial"/>
          <w:color w:val="333333"/>
        </w:rPr>
        <w:t xml:space="preserve">. Активируются при кратковременных нагрузках и развивают большую силу. Получают энергию через процессы анаэробного окисления, источником энергии является гликоген. В этих волокнах обнаруживают большое количество гликогена и мало </w:t>
      </w:r>
      <w:proofErr w:type="spellStart"/>
      <w:r w:rsidRPr="00012C66">
        <w:rPr>
          <w:rFonts w:ascii="Arial" w:hAnsi="Arial" w:cs="Arial"/>
          <w:color w:val="333333"/>
        </w:rPr>
        <w:t>митохондрий</w:t>
      </w:r>
      <w:proofErr w:type="spellEnd"/>
      <w:r w:rsidRPr="00012C66">
        <w:rPr>
          <w:rFonts w:ascii="Arial" w:hAnsi="Arial" w:cs="Arial"/>
          <w:color w:val="333333"/>
        </w:rPr>
        <w:t>.</w:t>
      </w:r>
    </w:p>
    <w:sectPr w:rsidR="00012C66" w:rsidRPr="001E33AD" w:rsidSect="001E33A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363AC"/>
    <w:multiLevelType w:val="multilevel"/>
    <w:tmpl w:val="0F6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022B"/>
    <w:multiLevelType w:val="multilevel"/>
    <w:tmpl w:val="900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F320E"/>
    <w:multiLevelType w:val="multilevel"/>
    <w:tmpl w:val="1FC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7337F"/>
    <w:multiLevelType w:val="multilevel"/>
    <w:tmpl w:val="9910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E2FD3"/>
    <w:multiLevelType w:val="multilevel"/>
    <w:tmpl w:val="FBA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F487D"/>
    <w:multiLevelType w:val="multilevel"/>
    <w:tmpl w:val="465C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C7BF3"/>
    <w:multiLevelType w:val="multilevel"/>
    <w:tmpl w:val="BA30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0206F"/>
    <w:multiLevelType w:val="multilevel"/>
    <w:tmpl w:val="CF4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F7"/>
    <w:rsid w:val="00012C66"/>
    <w:rsid w:val="00173D17"/>
    <w:rsid w:val="001E33AD"/>
    <w:rsid w:val="00201ECF"/>
    <w:rsid w:val="002E3BFF"/>
    <w:rsid w:val="00421CC6"/>
    <w:rsid w:val="00611894"/>
    <w:rsid w:val="007B5CB0"/>
    <w:rsid w:val="008067DE"/>
    <w:rsid w:val="0080788B"/>
    <w:rsid w:val="00A615A1"/>
    <w:rsid w:val="00A63FB4"/>
    <w:rsid w:val="00AB509E"/>
    <w:rsid w:val="00BD6155"/>
    <w:rsid w:val="00C548F7"/>
    <w:rsid w:val="00CB52C5"/>
    <w:rsid w:val="00D01208"/>
    <w:rsid w:val="00D11913"/>
    <w:rsid w:val="00E3241C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7203"/>
  <w15:docId w15:val="{651C9D33-7524-465F-BB8F-55C4EA9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1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15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80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19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24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2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Ирина Ирина</cp:lastModifiedBy>
  <cp:revision>2</cp:revision>
  <dcterms:created xsi:type="dcterms:W3CDTF">2024-11-18T00:48:00Z</dcterms:created>
  <dcterms:modified xsi:type="dcterms:W3CDTF">2024-11-18T00:48:00Z</dcterms:modified>
</cp:coreProperties>
</file>