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F6" w:rsidRPr="0061392B" w:rsidRDefault="00CF6EF6" w:rsidP="00CF6EF6">
      <w:pPr>
        <w:jc w:val="center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 w:rsidRPr="0061392B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МИНИСТЕРСТВО СПОРТА РОССИЙСКОЙ ФЕДЕРАЦИИ.ФЕДЕРАЛЬНОЕ ГОСУДАРСТВЕННОЕ БЮДЖЕТНОЕ ОБРАЗОВАТЕЛЬНОЕ УЧРЕЖДЕНИЕ ВЫСШЕГО ОБРАЗОВАНИЯ</w:t>
      </w:r>
    </w:p>
    <w:p w:rsidR="00CF6EF6" w:rsidRPr="0061392B" w:rsidRDefault="00CF6EF6" w:rsidP="0061392B">
      <w:pPr>
        <w:jc w:val="center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 w:rsidRPr="0061392B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«НАЦИОНАЛЬНЫЙ ГОСУДАРСТВЕННЫЙ УНИВЕРСИТЕТ ФИЗИЧЕСКОЙ КУ</w:t>
      </w:r>
      <w:r w:rsidR="0061392B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ЛЬТУРЫ, СПОРТА И ЗДОРОВЬЯ ИМЕНИ П.Ф.ЛЕСГАФТА,</w:t>
      </w:r>
      <w:r w:rsidRPr="0061392B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САНКТ-ПЕТЕРБУРГ»</w:t>
      </w:r>
    </w:p>
    <w:p w:rsidR="00CF6EF6" w:rsidRDefault="00CF6E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6EF6" w:rsidRPr="0061392B" w:rsidRDefault="00CF6EF6" w:rsidP="0061392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39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Эссе на тему:</w:t>
      </w:r>
    </w:p>
    <w:p w:rsidR="00000000" w:rsidRPr="0061392B" w:rsidRDefault="00CF6EF6" w:rsidP="0061392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92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67238" w:rsidRPr="0061392B">
        <w:rPr>
          <w:rFonts w:ascii="Times New Roman" w:hAnsi="Times New Roman" w:cs="Times New Roman"/>
          <w:color w:val="000000" w:themeColor="text1"/>
          <w:sz w:val="28"/>
          <w:szCs w:val="28"/>
        </w:rPr>
        <w:t>Возрастные особенности  суставов.</w:t>
      </w:r>
      <w:r w:rsidRPr="0061392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F6EF6" w:rsidRDefault="00CF6E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6EF6" w:rsidRDefault="00CF6E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6EF6" w:rsidRDefault="00CF6E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392B" w:rsidRDefault="0061392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392B" w:rsidRDefault="0061392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392B" w:rsidRDefault="0061392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392B" w:rsidRDefault="0061392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392B" w:rsidRDefault="0061392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6EF6" w:rsidRDefault="00CF6E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6EF6" w:rsidRDefault="00CF6EF6" w:rsidP="0061392B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Подготовил: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Ахмадеев Р.Р.</w:t>
      </w:r>
    </w:p>
    <w:p w:rsidR="00CF6EF6" w:rsidRDefault="00CF6EF6" w:rsidP="0061392B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Проверила: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Ткачук М.Г.</w:t>
      </w:r>
    </w:p>
    <w:p w:rsidR="00CF6EF6" w:rsidRDefault="00CF6E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6EF6" w:rsidRDefault="00CF6E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6EF6" w:rsidRDefault="00CF6E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6EF6" w:rsidRDefault="00CF6E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6EF6" w:rsidRDefault="00CF6E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6EF6" w:rsidRDefault="00CF6E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6EF6" w:rsidRDefault="00CF6E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6EF6" w:rsidRPr="00F434E5" w:rsidRDefault="00CF6E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6BD" w:rsidRPr="00B646BD" w:rsidRDefault="00B646BD" w:rsidP="00B64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</w:pPr>
      <w:r w:rsidRPr="00B646BD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lastRenderedPageBreak/>
        <w:t>Независимо от того, насколько здоров человек, с возрастом его </w:t>
      </w:r>
      <w:hyperlink r:id="rId6" w:tooltip="Совместная классификация" w:history="1">
        <w:r w:rsidRPr="0061392B">
          <w:rPr>
            <w:rFonts w:ascii="Times New Roman" w:eastAsia="Times New Roman" w:hAnsi="Times New Roman" w:cs="Times New Roman"/>
            <w:color w:val="000000" w:themeColor="text1"/>
            <w:spacing w:val="5"/>
            <w:sz w:val="28"/>
            <w:szCs w:val="28"/>
          </w:rPr>
          <w:t>суставы</w:t>
        </w:r>
      </w:hyperlink>
      <w:r w:rsidRPr="00B646BD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> будут демонстрировать некоторые изменения в подвижности, отчасти из-за изменений в соединительной ткани.</w:t>
      </w:r>
    </w:p>
    <w:p w:rsidR="00867238" w:rsidRPr="0061392B" w:rsidRDefault="00B646BD" w:rsidP="00CF6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</w:pPr>
      <w:r w:rsidRPr="00B646BD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>Поскольку совместный диапазон движения оказывает прямое влияние на </w:t>
      </w:r>
      <w:hyperlink r:id="rId7" w:tooltip="осанка" w:history="1">
        <w:r w:rsidRPr="0061392B">
          <w:rPr>
            <w:rFonts w:ascii="Times New Roman" w:eastAsia="Times New Roman" w:hAnsi="Times New Roman" w:cs="Times New Roman"/>
            <w:color w:val="000000" w:themeColor="text1"/>
            <w:spacing w:val="5"/>
            <w:sz w:val="28"/>
            <w:szCs w:val="28"/>
          </w:rPr>
          <w:t>осанку</w:t>
        </w:r>
      </w:hyperlink>
      <w:r w:rsidRPr="00B646BD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> и движение, это может привести к заметному изменению функции.</w:t>
      </w:r>
    </w:p>
    <w:p w:rsidR="00CF6EF6" w:rsidRPr="0061392B" w:rsidRDefault="00CF6EF6" w:rsidP="00CF6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</w:pPr>
    </w:p>
    <w:p w:rsidR="00B646BD" w:rsidRPr="0061392B" w:rsidRDefault="00B646BD" w:rsidP="00B646BD">
      <w:pPr>
        <w:pStyle w:val="a4"/>
        <w:shd w:val="clear" w:color="auto" w:fill="FFFFFF"/>
        <w:spacing w:before="0" w:beforeAutospacing="0" w:after="390" w:afterAutospacing="0"/>
        <w:rPr>
          <w:color w:val="000000" w:themeColor="text1"/>
          <w:spacing w:val="5"/>
          <w:sz w:val="28"/>
          <w:szCs w:val="28"/>
        </w:rPr>
      </w:pPr>
      <w:r w:rsidRPr="0061392B">
        <w:rPr>
          <w:color w:val="000000" w:themeColor="text1"/>
          <w:spacing w:val="5"/>
          <w:sz w:val="28"/>
          <w:szCs w:val="28"/>
        </w:rPr>
        <w:t>С </w:t>
      </w:r>
      <w:hyperlink r:id="rId8" w:tooltip="Возраст и упражнения" w:history="1">
        <w:r w:rsidRPr="0061392B">
          <w:rPr>
            <w:rStyle w:val="a3"/>
            <w:color w:val="000000" w:themeColor="text1"/>
            <w:spacing w:val="5"/>
            <w:sz w:val="28"/>
            <w:szCs w:val="28"/>
            <w:u w:val="none"/>
          </w:rPr>
          <w:t>возрастом</w:t>
        </w:r>
      </w:hyperlink>
      <w:r w:rsidRPr="0061392B">
        <w:rPr>
          <w:color w:val="000000" w:themeColor="text1"/>
          <w:spacing w:val="5"/>
          <w:sz w:val="28"/>
          <w:szCs w:val="28"/>
        </w:rPr>
        <w:t> движение суставов становится более жестким и менее гибким, потому что количество смазочной жидкости в суставах уменьшается, а </w:t>
      </w:r>
      <w:hyperlink r:id="rId9" w:tooltip="хрящ" w:history="1">
        <w:r w:rsidRPr="0061392B">
          <w:rPr>
            <w:rStyle w:val="a3"/>
            <w:color w:val="000000" w:themeColor="text1"/>
            <w:spacing w:val="5"/>
            <w:sz w:val="28"/>
            <w:szCs w:val="28"/>
            <w:u w:val="none"/>
          </w:rPr>
          <w:t>хрящ</w:t>
        </w:r>
      </w:hyperlink>
      <w:r w:rsidRPr="0061392B">
        <w:rPr>
          <w:color w:val="000000" w:themeColor="text1"/>
          <w:spacing w:val="5"/>
          <w:sz w:val="28"/>
          <w:szCs w:val="28"/>
        </w:rPr>
        <w:t> становится тоньше. Связки также имеют тенденцию укорачиваться и терять некоторую гибкость, заставляя суставы чувствовать себя жесткими.Вероятно, возраст в хряще связан с возрастными изменениями в клетках и тканях, которые делают сустав более восприимчивым к повреждениям и менее способным поддерживать гомеостаз, то есть существует дисбаланс между катаболической и анаболической активностью, обусловленный локальной продукцией медиаторов воспаления в хряще и окружающем суставе. Существует тесная связь между активностью хондроцитов и локальными изменениями в суставной среде вследствие старения клеток с последующей секрецией медиаторов воспаления.Секреторный фенотип старения, вероятно, способствует этому дисбалансу за счет увеличения продукции цитокино</w:t>
      </w:r>
      <w:r w:rsidR="0061392B">
        <w:rPr>
          <w:color w:val="000000" w:themeColor="text1"/>
          <w:spacing w:val="5"/>
          <w:sz w:val="28"/>
          <w:szCs w:val="28"/>
        </w:rPr>
        <w:t>в</w:t>
      </w:r>
      <w:r w:rsidRPr="0061392B">
        <w:rPr>
          <w:color w:val="000000" w:themeColor="text1"/>
          <w:spacing w:val="5"/>
          <w:sz w:val="28"/>
          <w:szCs w:val="28"/>
        </w:rPr>
        <w:t xml:space="preserve"> и снижения реакции на факторы роста. Окислительный стресс, по-видимому, также играет важную роль в деградации хряща, наблюдаемой при старении с чрезмерным количеством АФК (активных форм кислорода), влияющих на функцию клеток.</w:t>
      </w:r>
    </w:p>
    <w:p w:rsidR="00B646BD" w:rsidRPr="0061392B" w:rsidRDefault="00B646BD" w:rsidP="00B646BD">
      <w:pPr>
        <w:pStyle w:val="a4"/>
        <w:shd w:val="clear" w:color="auto" w:fill="FFFFFF"/>
        <w:spacing w:before="0" w:beforeAutospacing="0" w:after="390" w:afterAutospacing="0"/>
        <w:rPr>
          <w:color w:val="000000" w:themeColor="text1"/>
          <w:spacing w:val="5"/>
          <w:sz w:val="28"/>
          <w:szCs w:val="28"/>
          <w:shd w:val="clear" w:color="auto" w:fill="FFFFFF"/>
        </w:rPr>
      </w:pPr>
      <w:r w:rsidRPr="0061392B">
        <w:rPr>
          <w:color w:val="000000" w:themeColor="text1"/>
          <w:spacing w:val="5"/>
          <w:sz w:val="28"/>
          <w:szCs w:val="28"/>
          <w:shd w:val="clear" w:color="auto" w:fill="FFFFFF"/>
        </w:rPr>
        <w:t>Синовиальная жидкость смазывает суставы для плавного движения. Здоровые суставы содержат большое количество молекул гиал</w:t>
      </w:r>
      <w:r w:rsidR="0061392B">
        <w:rPr>
          <w:color w:val="000000" w:themeColor="text1"/>
          <w:spacing w:val="5"/>
          <w:sz w:val="28"/>
          <w:szCs w:val="28"/>
          <w:shd w:val="clear" w:color="auto" w:fill="FFFFFF"/>
        </w:rPr>
        <w:t xml:space="preserve">уроновой кислоты </w:t>
      </w:r>
      <w:r w:rsidRPr="0061392B">
        <w:rPr>
          <w:color w:val="000000" w:themeColor="text1"/>
          <w:spacing w:val="5"/>
          <w:sz w:val="28"/>
          <w:szCs w:val="28"/>
          <w:shd w:val="clear" w:color="auto" w:fill="FFFFFF"/>
        </w:rPr>
        <w:t>с высокой молярной массой в синовиальной жидкости, что придает ей необходимую вязкость для ее функции смазочного раствора, который естественным образом смягчает суставы и другие ткани. С возрастом размер молекул гиалуроновой кислоты в суставах уменьшается, что препятствует ее способности работать так же эффективно, как и в случае амортизации и смазки.</w:t>
      </w:r>
    </w:p>
    <w:p w:rsidR="00B646BD" w:rsidRPr="0061392B" w:rsidRDefault="00B646BD" w:rsidP="00B646BD">
      <w:pPr>
        <w:pStyle w:val="a4"/>
        <w:shd w:val="clear" w:color="auto" w:fill="FFFFFF"/>
        <w:spacing w:before="0" w:beforeAutospacing="0" w:after="390" w:afterAutospacing="0"/>
        <w:rPr>
          <w:color w:val="000000" w:themeColor="text1"/>
          <w:spacing w:val="5"/>
          <w:sz w:val="28"/>
          <w:szCs w:val="28"/>
          <w:shd w:val="clear" w:color="auto" w:fill="FFFFFF"/>
        </w:rPr>
      </w:pPr>
      <w:hyperlink r:id="rId10" w:tooltip="коллаген" w:history="1">
        <w:r w:rsidRPr="0061392B">
          <w:rPr>
            <w:rStyle w:val="a3"/>
            <w:color w:val="000000" w:themeColor="text1"/>
            <w:spacing w:val="5"/>
            <w:sz w:val="28"/>
            <w:szCs w:val="28"/>
            <w:u w:val="none"/>
            <w:shd w:val="clear" w:color="auto" w:fill="FFFFFF"/>
          </w:rPr>
          <w:t>Коллаген</w:t>
        </w:r>
      </w:hyperlink>
      <w:r w:rsidRPr="0061392B">
        <w:rPr>
          <w:color w:val="000000" w:themeColor="text1"/>
          <w:spacing w:val="5"/>
          <w:sz w:val="28"/>
          <w:szCs w:val="28"/>
          <w:shd w:val="clear" w:color="auto" w:fill="FFFFFF"/>
        </w:rPr>
        <w:t> является частью соединительной ткани и содержится в хряще, связках, сухожилиях и костях, а также в коже. Коллагеновые волокна сохраняют гибкость скелетной системы, но уровень коллагена в организме начинает снижаться примерно после 25 лет. Это снижение может привести к тому, что связки, сухожилия, кости и хрящи станут менее гибкими и более хрупкими с течением времени.</w:t>
      </w:r>
    </w:p>
    <w:p w:rsidR="00F434E5" w:rsidRPr="0061392B" w:rsidRDefault="00F434E5" w:rsidP="00B646BD">
      <w:pPr>
        <w:pStyle w:val="a4"/>
        <w:shd w:val="clear" w:color="auto" w:fill="FFFFFF"/>
        <w:spacing w:before="0" w:beforeAutospacing="0" w:after="390" w:afterAutospacing="0"/>
        <w:rPr>
          <w:color w:val="000000" w:themeColor="text1"/>
          <w:spacing w:val="5"/>
          <w:sz w:val="28"/>
          <w:szCs w:val="28"/>
          <w:shd w:val="clear" w:color="auto" w:fill="FFFFFF"/>
        </w:rPr>
      </w:pPr>
      <w:r w:rsidRPr="0061392B">
        <w:rPr>
          <w:color w:val="000000" w:themeColor="text1"/>
          <w:spacing w:val="5"/>
          <w:sz w:val="28"/>
          <w:szCs w:val="28"/>
          <w:shd w:val="clear" w:color="auto" w:fill="FFFFFF"/>
        </w:rPr>
        <w:t>Можно сделать вывод,что физическая активность сможет предотвратить многие возрастные изменения мышц, костей и суставов.</w:t>
      </w:r>
    </w:p>
    <w:p w:rsidR="007B6DFA" w:rsidRDefault="00F434E5" w:rsidP="00F434E5">
      <w:pPr>
        <w:pStyle w:val="a4"/>
        <w:shd w:val="clear" w:color="auto" w:fill="FFFFFF"/>
        <w:spacing w:before="0" w:beforeAutospacing="0" w:after="390" w:afterAutospacing="0"/>
        <w:rPr>
          <w:color w:val="000000" w:themeColor="text1"/>
          <w:spacing w:val="5"/>
          <w:sz w:val="28"/>
          <w:szCs w:val="28"/>
        </w:rPr>
      </w:pPr>
      <w:r w:rsidRPr="0061392B">
        <w:rPr>
          <w:color w:val="000000" w:themeColor="text1"/>
          <w:spacing w:val="5"/>
          <w:sz w:val="28"/>
          <w:szCs w:val="28"/>
          <w:shd w:val="clear" w:color="auto" w:fill="FFFFFF"/>
        </w:rPr>
        <w:lastRenderedPageBreak/>
        <w:t>Например, у</w:t>
      </w:r>
      <w:r w:rsidRPr="0061392B">
        <w:rPr>
          <w:color w:val="000000" w:themeColor="text1"/>
          <w:spacing w:val="5"/>
          <w:sz w:val="28"/>
          <w:szCs w:val="28"/>
        </w:rPr>
        <w:t>пражнения могут помочь снизить скорость потери костной массы и укрепить кости.Упражнения на </w:t>
      </w:r>
      <w:hyperlink r:id="rId11" w:tooltip="Баланс" w:history="1">
        <w:r w:rsidRPr="0061392B">
          <w:rPr>
            <w:rStyle w:val="a3"/>
            <w:color w:val="000000" w:themeColor="text1"/>
            <w:spacing w:val="5"/>
            <w:sz w:val="28"/>
            <w:szCs w:val="28"/>
            <w:u w:val="none"/>
          </w:rPr>
          <w:t>равновесие</w:t>
        </w:r>
      </w:hyperlink>
      <w:r w:rsidRPr="0061392B">
        <w:rPr>
          <w:color w:val="000000" w:themeColor="text1"/>
          <w:spacing w:val="5"/>
          <w:sz w:val="28"/>
          <w:szCs w:val="28"/>
        </w:rPr>
        <w:t> и </w:t>
      </w:r>
      <w:hyperlink r:id="rId12" w:tooltip="Координационные упражнения" w:history="1">
        <w:r w:rsidRPr="0061392B">
          <w:rPr>
            <w:rStyle w:val="a3"/>
            <w:color w:val="000000" w:themeColor="text1"/>
            <w:spacing w:val="5"/>
            <w:sz w:val="28"/>
            <w:szCs w:val="28"/>
            <w:u w:val="none"/>
          </w:rPr>
          <w:t>координацию</w:t>
        </w:r>
      </w:hyperlink>
      <w:r w:rsidRPr="0061392B">
        <w:rPr>
          <w:color w:val="000000" w:themeColor="text1"/>
          <w:spacing w:val="5"/>
          <w:sz w:val="28"/>
          <w:szCs w:val="28"/>
        </w:rPr>
        <w:t> , могут помочь снизить риск </w:t>
      </w:r>
      <w:hyperlink r:id="rId13" w:tooltip="Падает у пожилых" w:history="1">
        <w:r w:rsidRPr="0061392B">
          <w:rPr>
            <w:rStyle w:val="a3"/>
            <w:color w:val="000000" w:themeColor="text1"/>
            <w:spacing w:val="5"/>
            <w:sz w:val="28"/>
            <w:szCs w:val="28"/>
            <w:u w:val="none"/>
          </w:rPr>
          <w:t>падений</w:t>
        </w:r>
      </w:hyperlink>
      <w:r w:rsidRPr="0061392B">
        <w:rPr>
          <w:color w:val="000000" w:themeColor="text1"/>
          <w:spacing w:val="5"/>
          <w:sz w:val="28"/>
          <w:szCs w:val="28"/>
        </w:rPr>
        <w:t> .</w:t>
      </w:r>
      <w:r w:rsidR="007B6DFA">
        <w:rPr>
          <w:color w:val="000000" w:themeColor="text1"/>
          <w:spacing w:val="5"/>
          <w:sz w:val="28"/>
          <w:szCs w:val="28"/>
        </w:rPr>
        <w:br/>
      </w:r>
      <w:r w:rsidRPr="0061392B">
        <w:rPr>
          <w:color w:val="000000" w:themeColor="text1"/>
          <w:spacing w:val="5"/>
          <w:sz w:val="28"/>
          <w:szCs w:val="28"/>
        </w:rPr>
        <w:t>Физическая активность в более п</w:t>
      </w:r>
      <w:r w:rsidR="007B6DFA">
        <w:rPr>
          <w:color w:val="000000" w:themeColor="text1"/>
          <w:spacing w:val="5"/>
          <w:sz w:val="28"/>
          <w:szCs w:val="28"/>
        </w:rPr>
        <w:t xml:space="preserve">озднем возрасте может задержать </w:t>
      </w:r>
      <w:r w:rsidRPr="0061392B">
        <w:rPr>
          <w:color w:val="000000" w:themeColor="text1"/>
          <w:spacing w:val="5"/>
          <w:sz w:val="28"/>
          <w:szCs w:val="28"/>
        </w:rPr>
        <w:t>прогрессирование </w:t>
      </w:r>
      <w:hyperlink r:id="rId14" w:tooltip="Остеопороз" w:history="1">
        <w:r w:rsidRPr="0061392B">
          <w:rPr>
            <w:rStyle w:val="a3"/>
            <w:color w:val="000000" w:themeColor="text1"/>
            <w:spacing w:val="5"/>
            <w:sz w:val="28"/>
            <w:szCs w:val="28"/>
            <w:u w:val="none"/>
          </w:rPr>
          <w:t>остеопороза,</w:t>
        </w:r>
      </w:hyperlink>
      <w:r w:rsidRPr="0061392B">
        <w:rPr>
          <w:color w:val="000000" w:themeColor="text1"/>
          <w:spacing w:val="5"/>
          <w:sz w:val="28"/>
          <w:szCs w:val="28"/>
        </w:rPr>
        <w:t> поскольку оно замедляет скорость, с которой уменьшается минеральная плотность кости.</w:t>
      </w:r>
      <w:hyperlink r:id="rId15" w:tooltip="Подшипник" w:history="1">
        <w:r w:rsidRPr="0061392B">
          <w:rPr>
            <w:rStyle w:val="a3"/>
            <w:color w:val="000000" w:themeColor="text1"/>
            <w:spacing w:val="5"/>
            <w:sz w:val="28"/>
            <w:szCs w:val="28"/>
            <w:u w:val="none"/>
          </w:rPr>
          <w:t>Упражнения с нагрузкой</w:t>
        </w:r>
      </w:hyperlink>
      <w:r w:rsidRPr="0061392B">
        <w:rPr>
          <w:color w:val="000000" w:themeColor="text1"/>
          <w:spacing w:val="5"/>
          <w:sz w:val="28"/>
          <w:szCs w:val="28"/>
        </w:rPr>
        <w:t> , такие как ходьба или силовые тренировки, являются лучшим видом упражнений для поддержания костной массы. Существует предположение, что скручивающие или вращательные движения, когда мускулы прикрепляются к кости, также полезны.Растяжка также отлично помогает поддерживать гибкость суставов.</w:t>
      </w:r>
    </w:p>
    <w:p w:rsidR="007B6DFA" w:rsidRPr="0061392B" w:rsidRDefault="007B6DFA" w:rsidP="00F434E5">
      <w:pPr>
        <w:pStyle w:val="a4"/>
        <w:shd w:val="clear" w:color="auto" w:fill="FFFFFF"/>
        <w:spacing w:before="0" w:beforeAutospacing="0" w:after="390" w:afterAutospacing="0"/>
        <w:rPr>
          <w:color w:val="000000" w:themeColor="text1"/>
          <w:spacing w:val="5"/>
          <w:sz w:val="28"/>
          <w:szCs w:val="28"/>
        </w:rPr>
      </w:pPr>
      <w:r>
        <w:rPr>
          <w:color w:val="000000" w:themeColor="text1"/>
          <w:spacing w:val="5"/>
          <w:sz w:val="28"/>
          <w:szCs w:val="28"/>
        </w:rPr>
        <w:t>Таким образом, самое главное-это всю жизнь заниматься спортом и поддерживать свою физическую активность.</w:t>
      </w:r>
    </w:p>
    <w:p w:rsidR="00F434E5" w:rsidRPr="0061392B" w:rsidRDefault="00F434E5" w:rsidP="00B646BD">
      <w:pPr>
        <w:pStyle w:val="a4"/>
        <w:shd w:val="clear" w:color="auto" w:fill="FFFFFF"/>
        <w:spacing w:before="0" w:beforeAutospacing="0" w:after="390" w:afterAutospacing="0"/>
        <w:rPr>
          <w:rFonts w:ascii="Georgia" w:hAnsi="Georgia"/>
          <w:color w:val="020621"/>
          <w:spacing w:val="5"/>
          <w:sz w:val="28"/>
          <w:szCs w:val="28"/>
          <w:shd w:val="clear" w:color="auto" w:fill="FFFFFF"/>
        </w:rPr>
      </w:pPr>
    </w:p>
    <w:p w:rsidR="00F434E5" w:rsidRPr="00F434E5" w:rsidRDefault="00F434E5" w:rsidP="00B646BD">
      <w:pPr>
        <w:pStyle w:val="a4"/>
        <w:shd w:val="clear" w:color="auto" w:fill="FFFFFF"/>
        <w:spacing w:before="0" w:beforeAutospacing="0" w:after="390" w:afterAutospacing="0"/>
        <w:rPr>
          <w:rFonts w:ascii="Georgia" w:hAnsi="Georgia"/>
          <w:color w:val="020621"/>
          <w:spacing w:val="5"/>
          <w:sz w:val="26"/>
          <w:szCs w:val="26"/>
          <w:shd w:val="clear" w:color="auto" w:fill="FFFFFF"/>
        </w:rPr>
      </w:pPr>
    </w:p>
    <w:p w:rsidR="00B646BD" w:rsidRDefault="00B646BD" w:rsidP="00B646BD">
      <w:pPr>
        <w:pStyle w:val="a4"/>
        <w:shd w:val="clear" w:color="auto" w:fill="FFFFFF"/>
        <w:spacing w:before="0" w:beforeAutospacing="0" w:after="390" w:afterAutospacing="0"/>
        <w:rPr>
          <w:rFonts w:ascii="Georgia" w:hAnsi="Georgia"/>
          <w:color w:val="020621"/>
          <w:spacing w:val="5"/>
          <w:sz w:val="26"/>
          <w:szCs w:val="26"/>
        </w:rPr>
      </w:pPr>
    </w:p>
    <w:p w:rsidR="00B646BD" w:rsidRDefault="00B646BD"/>
    <w:p w:rsidR="00867238" w:rsidRDefault="00867238"/>
    <w:p w:rsidR="00867238" w:rsidRDefault="00867238"/>
    <w:p w:rsidR="00F325DD" w:rsidRDefault="00F325DD"/>
    <w:p w:rsidR="00F325DD" w:rsidRDefault="00F325DD"/>
    <w:p w:rsidR="00F325DD" w:rsidRDefault="00F325DD"/>
    <w:p w:rsidR="00F325DD" w:rsidRDefault="00F325DD"/>
    <w:p w:rsidR="00F325DD" w:rsidRDefault="00F325DD"/>
    <w:p w:rsidR="00F325DD" w:rsidRDefault="00F325DD"/>
    <w:p w:rsidR="00F325DD" w:rsidRDefault="00F325DD"/>
    <w:p w:rsidR="00F325DD" w:rsidRDefault="00F325DD"/>
    <w:p w:rsidR="00F325DD" w:rsidRDefault="00F325DD"/>
    <w:p w:rsidR="00F325DD" w:rsidRDefault="00F325DD"/>
    <w:p w:rsidR="00F325DD" w:rsidRDefault="00F325DD"/>
    <w:p w:rsidR="00F325DD" w:rsidRDefault="00F325DD"/>
    <w:p w:rsidR="00F325DD" w:rsidRDefault="00F325DD">
      <w:r>
        <w:lastRenderedPageBreak/>
        <w:t>Список использованных источников:</w:t>
      </w:r>
    </w:p>
    <w:p w:rsidR="00F325DD" w:rsidRDefault="00F325DD">
      <w:hyperlink r:id="rId16" w:history="1">
        <w:r>
          <w:rPr>
            <w:rStyle w:val="a3"/>
          </w:rPr>
          <w:t>https://pubmed.ncbi.nlm.nih.gov/17200936/</w:t>
        </w:r>
      </w:hyperlink>
    </w:p>
    <w:p w:rsidR="00F325DD" w:rsidRDefault="00F325DD">
      <w:hyperlink r:id="rId17" w:history="1">
        <w:r>
          <w:rPr>
            <w:rStyle w:val="a3"/>
          </w:rPr>
          <w:t>https://www.betterhealth.vic.gov.au/health/conditionsandtreatments/ageing-muscles-bones-and-joints</w:t>
        </w:r>
      </w:hyperlink>
    </w:p>
    <w:p w:rsidR="00F325DD" w:rsidRDefault="00F325DD">
      <w:hyperlink r:id="rId18" w:history="1">
        <w:r>
          <w:rPr>
            <w:rStyle w:val="a3"/>
          </w:rPr>
          <w:t>https://www.mdpi.com/1422-0067/20/3/614/htm</w:t>
        </w:r>
      </w:hyperlink>
    </w:p>
    <w:sectPr w:rsidR="00F325DD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202" w:rsidRDefault="00DA0202" w:rsidP="00CF6EF6">
      <w:pPr>
        <w:spacing w:after="0" w:line="240" w:lineRule="auto"/>
      </w:pPr>
      <w:r>
        <w:separator/>
      </w:r>
    </w:p>
  </w:endnote>
  <w:endnote w:type="continuationSeparator" w:id="1">
    <w:p w:rsidR="00DA0202" w:rsidRDefault="00DA0202" w:rsidP="00CF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EF6" w:rsidRPr="00CF6EF6" w:rsidRDefault="00CF6EF6" w:rsidP="00CF6EF6">
    <w:pPr>
      <w:pStyle w:val="a7"/>
      <w:jc w:val="center"/>
      <w:rPr>
        <w:b/>
      </w:rPr>
    </w:pPr>
    <w:r w:rsidRPr="00CF6EF6">
      <w:rPr>
        <w:b/>
      </w:rPr>
      <w:t>Санкт-Петербург,2020 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202" w:rsidRDefault="00DA0202" w:rsidP="00CF6EF6">
      <w:pPr>
        <w:spacing w:after="0" w:line="240" w:lineRule="auto"/>
      </w:pPr>
      <w:r>
        <w:separator/>
      </w:r>
    </w:p>
  </w:footnote>
  <w:footnote w:type="continuationSeparator" w:id="1">
    <w:p w:rsidR="00DA0202" w:rsidRDefault="00DA0202" w:rsidP="00CF6E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7238"/>
    <w:rsid w:val="0061392B"/>
    <w:rsid w:val="007B6DFA"/>
    <w:rsid w:val="00867238"/>
    <w:rsid w:val="00B646BD"/>
    <w:rsid w:val="00CF6EF6"/>
    <w:rsid w:val="00DA0202"/>
    <w:rsid w:val="00F325DD"/>
    <w:rsid w:val="00F43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6E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F6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46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64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F6E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F6EF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CF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6EF6"/>
  </w:style>
  <w:style w:type="paragraph" w:styleId="a7">
    <w:name w:val="footer"/>
    <w:basedOn w:val="a"/>
    <w:link w:val="a8"/>
    <w:uiPriority w:val="99"/>
    <w:semiHidden/>
    <w:unhideWhenUsed/>
    <w:rsid w:val="00CF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6E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ysio-pedia.com/Age_and_Exercise" TargetMode="External"/><Relationship Id="rId13" Type="http://schemas.openxmlformats.org/officeDocument/2006/relationships/hyperlink" Target="https://www.physio-pedia.com/Falls_in_elderly" TargetMode="External"/><Relationship Id="rId18" Type="http://schemas.openxmlformats.org/officeDocument/2006/relationships/hyperlink" Target="https://www.mdpi.com/1422-0067/20/3/614/ht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physio-pedia.com/Posture" TargetMode="External"/><Relationship Id="rId12" Type="http://schemas.openxmlformats.org/officeDocument/2006/relationships/hyperlink" Target="https://www.physio-pedia.com/Coordination_Exercises" TargetMode="External"/><Relationship Id="rId17" Type="http://schemas.openxmlformats.org/officeDocument/2006/relationships/hyperlink" Target="https://www.betterhealth.vic.gov.au/health/conditionsandtreatments/ageing-muscles-bones-and-joint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ubmed.ncbi.nlm.nih.gov/17200936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physio-pedia.com/Joint_Classification" TargetMode="External"/><Relationship Id="rId11" Type="http://schemas.openxmlformats.org/officeDocument/2006/relationships/hyperlink" Target="https://www.physio-pedia.com/Balanc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physio-pedia.com/Weight_bearing" TargetMode="External"/><Relationship Id="rId10" Type="http://schemas.openxmlformats.org/officeDocument/2006/relationships/hyperlink" Target="https://www.physio-pedia.com/Collage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physio-pedia.com/Cartilage" TargetMode="External"/><Relationship Id="rId14" Type="http://schemas.openxmlformats.org/officeDocument/2006/relationships/hyperlink" Target="https://www.physio-pedia.com/Osteoporosi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Марта</dc:creator>
  <cp:lastModifiedBy>Марта</cp:lastModifiedBy>
  <cp:revision>2</cp:revision>
  <dcterms:created xsi:type="dcterms:W3CDTF">2020-06-18T15:05:00Z</dcterms:created>
  <dcterms:modified xsi:type="dcterms:W3CDTF">2020-06-18T15:05:00Z</dcterms:modified>
</cp:coreProperties>
</file>